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9FA64C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6BFA">
        <w:rPr>
          <w:rFonts w:ascii="Arial" w:hAnsi="Arial" w:cs="Arial"/>
          <w:sz w:val="20"/>
          <w:szCs w:val="20"/>
        </w:rPr>
        <w:t>Use this form to document Safe Wo</w:t>
      </w:r>
      <w:r w:rsidR="004C47D8">
        <w:rPr>
          <w:rFonts w:ascii="Arial" w:hAnsi="Arial" w:cs="Arial"/>
          <w:sz w:val="20"/>
          <w:szCs w:val="20"/>
        </w:rPr>
        <w:t>rk Procedures for hazardous activitie</w:t>
      </w:r>
      <w:r w:rsidRPr="00E36BFA">
        <w:rPr>
          <w:rFonts w:ascii="Arial" w:hAnsi="Arial" w:cs="Arial"/>
          <w:sz w:val="20"/>
          <w:szCs w:val="20"/>
        </w:rPr>
        <w:t xml:space="preserve">s and processes. The information in your Safe Work Procedure </w:t>
      </w:r>
      <w:r w:rsidR="004C47D8">
        <w:rPr>
          <w:rFonts w:ascii="Arial" w:hAnsi="Arial" w:cs="Arial"/>
          <w:sz w:val="20"/>
          <w:szCs w:val="20"/>
        </w:rPr>
        <w:t>(SWP) should be supported by a risk a</w:t>
      </w:r>
      <w:r w:rsidRPr="00E36BFA">
        <w:rPr>
          <w:rFonts w:ascii="Arial" w:hAnsi="Arial" w:cs="Arial"/>
          <w:sz w:val="20"/>
          <w:szCs w:val="20"/>
        </w:rPr>
        <w:t xml:space="preserve">ssessment.  </w:t>
      </w:r>
    </w:p>
    <w:p w14:paraId="6B9FA64D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347" w:type="dxa"/>
        <w:tblLook w:val="00A0" w:firstRow="1" w:lastRow="0" w:firstColumn="1" w:lastColumn="0" w:noHBand="0" w:noVBand="0"/>
      </w:tblPr>
      <w:tblGrid>
        <w:gridCol w:w="3410"/>
        <w:gridCol w:w="2029"/>
        <w:gridCol w:w="1757"/>
        <w:gridCol w:w="3151"/>
      </w:tblGrid>
      <w:tr w:rsidR="00CD2DF5" w:rsidRPr="00E36BFA" w14:paraId="6B9FA651" w14:textId="77777777" w:rsidTr="00575320">
        <w:trPr>
          <w:trHeight w:val="302"/>
        </w:trPr>
        <w:tc>
          <w:tcPr>
            <w:tcW w:w="3794" w:type="dxa"/>
            <w:vMerge w:val="restart"/>
            <w:shd w:val="clear" w:color="auto" w:fill="C6D9F1" w:themeFill="text2" w:themeFillTint="33"/>
          </w:tcPr>
          <w:p w14:paraId="6B9FA64E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Faculty/School:</w:t>
            </w:r>
          </w:p>
        </w:tc>
        <w:tc>
          <w:tcPr>
            <w:tcW w:w="3260" w:type="dxa"/>
            <w:gridSpan w:val="2"/>
            <w:vMerge w:val="restart"/>
          </w:tcPr>
          <w:p w14:paraId="6B9FA64F" w14:textId="6F591549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of Physics</w:t>
            </w:r>
          </w:p>
        </w:tc>
        <w:tc>
          <w:tcPr>
            <w:tcW w:w="3293" w:type="dxa"/>
          </w:tcPr>
          <w:p w14:paraId="6B9FA650" w14:textId="479276AC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Initial Issue Date: 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February 2026</w:t>
            </w:r>
          </w:p>
        </w:tc>
      </w:tr>
      <w:tr w:rsidR="00CD2DF5" w:rsidRPr="00E36BFA" w14:paraId="6B9FA655" w14:textId="77777777" w:rsidTr="00575320">
        <w:trPr>
          <w:trHeight w:val="301"/>
        </w:trPr>
        <w:tc>
          <w:tcPr>
            <w:tcW w:w="3794" w:type="dxa"/>
            <w:vMerge/>
            <w:shd w:val="clear" w:color="auto" w:fill="C6D9F1" w:themeFill="text2" w:themeFillTint="33"/>
          </w:tcPr>
          <w:p w14:paraId="6B9FA652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14:paraId="6B9FA653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14:paraId="6B9FA654" w14:textId="58DF8690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Next Review Date: 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February 2027</w:t>
            </w:r>
          </w:p>
        </w:tc>
      </w:tr>
      <w:tr w:rsidR="00CD2DF5" w:rsidRPr="00E36BFA" w14:paraId="6B9FA65A" w14:textId="77777777" w:rsidTr="00575320">
        <w:trPr>
          <w:trHeight w:val="377"/>
        </w:trPr>
        <w:tc>
          <w:tcPr>
            <w:tcW w:w="3794" w:type="dxa"/>
            <w:shd w:val="clear" w:color="auto" w:fill="C6D9F1" w:themeFill="text2" w:themeFillTint="33"/>
          </w:tcPr>
          <w:p w14:paraId="6B9FA656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SWP Reference Number:</w:t>
            </w:r>
          </w:p>
        </w:tc>
        <w:tc>
          <w:tcPr>
            <w:tcW w:w="1417" w:type="dxa"/>
          </w:tcPr>
          <w:p w14:paraId="6B9FA657" w14:textId="123A399A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SWP-A28-SAIL-general-lab-safety</w:t>
            </w:r>
          </w:p>
        </w:tc>
        <w:tc>
          <w:tcPr>
            <w:tcW w:w="1843" w:type="dxa"/>
          </w:tcPr>
          <w:p w14:paraId="6B9FA658" w14:textId="5EC08303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Version: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1.0</w:t>
            </w:r>
          </w:p>
        </w:tc>
        <w:tc>
          <w:tcPr>
            <w:tcW w:w="3293" w:type="dxa"/>
          </w:tcPr>
          <w:p w14:paraId="6B9FA659" w14:textId="1A6F0187" w:rsidR="00CD2DF5" w:rsidRPr="00E36BFA" w:rsidRDefault="00575320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Version 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Issue Date: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February 2026</w:t>
            </w:r>
          </w:p>
        </w:tc>
      </w:tr>
      <w:tr w:rsidR="00CD2DF5" w:rsidRPr="00E36BFA" w14:paraId="6B9FA65E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5B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SWP Title:</w:t>
            </w:r>
          </w:p>
          <w:p w14:paraId="6B9FA65C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5D" w14:textId="2F9A600D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General Optical and Laser Laboratory Safety - All SAIL Lab Areas</w:t>
            </w:r>
          </w:p>
        </w:tc>
      </w:tr>
      <w:tr w:rsidR="00CD2DF5" w:rsidRPr="00E36BFA" w14:paraId="6B9FA662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5F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Prepared by:</w:t>
            </w:r>
          </w:p>
          <w:p w14:paraId="6B9FA660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61" w14:textId="50639B8D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</w:t>
            </w:r>
          </w:p>
        </w:tc>
      </w:tr>
      <w:tr w:rsidR="00CD2DF5" w:rsidRPr="00E36BFA" w14:paraId="6B9FA666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63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Responsible supervisor/s:</w:t>
            </w:r>
          </w:p>
          <w:p w14:paraId="6B9FA664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65" w14:textId="18535F58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Sergio Leon-Saval, Barnaby Norris, Julia Bryant</w:t>
            </w:r>
          </w:p>
        </w:tc>
      </w:tr>
    </w:tbl>
    <w:p w14:paraId="6B9FA667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970"/>
        <w:gridCol w:w="1823"/>
        <w:gridCol w:w="6542"/>
      </w:tblGrid>
      <w:tr w:rsidR="00CD2DF5" w:rsidRPr="00E36BFA" w14:paraId="6B9FA669" w14:textId="77777777" w:rsidTr="003940FF">
        <w:trPr>
          <w:trHeight w:val="382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6B9FA668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List  the Hazards and risk controls as per risk assessment</w:t>
            </w:r>
          </w:p>
        </w:tc>
      </w:tr>
      <w:tr w:rsidR="00CD2DF5" w:rsidRPr="00E36BFA" w14:paraId="6B9FA670" w14:textId="77777777" w:rsidTr="00F53759">
        <w:trPr>
          <w:trHeight w:val="608"/>
        </w:trPr>
        <w:tc>
          <w:tcPr>
            <w:tcW w:w="953" w:type="pct"/>
            <w:shd w:val="clear" w:color="auto" w:fill="C6D9F1" w:themeFill="text2" w:themeFillTint="33"/>
          </w:tcPr>
          <w:p w14:paraId="6B9FA66A" w14:textId="77777777" w:rsidR="00CD2DF5" w:rsidRPr="00E36BFA" w:rsidRDefault="00ED0174" w:rsidP="003940FF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Associated r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isk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assessment reference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82" w:type="pct"/>
            <w:shd w:val="clear" w:color="auto" w:fill="C6D9F1" w:themeFill="text2" w:themeFillTint="33"/>
          </w:tcPr>
          <w:p w14:paraId="6B9FA66B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Hazards</w:t>
            </w:r>
          </w:p>
        </w:tc>
        <w:tc>
          <w:tcPr>
            <w:tcW w:w="3165" w:type="pct"/>
            <w:shd w:val="clear" w:color="auto" w:fill="C6D9F1" w:themeFill="text2" w:themeFillTint="33"/>
          </w:tcPr>
          <w:p w14:paraId="6B9FA66C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Risk controls</w:t>
            </w:r>
          </w:p>
          <w:p w14:paraId="6B9FA66D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FA66E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FA66F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Unauthorised access, inadequate training or supervision (including undergraduate students)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MANDATORY: SAIL Lab General Local Induction before swipe card access granted</w:t>
              <w:br/>
              <w:t xml:space="preserve">- Swipe card access control system; supervisor approval and authorised users list</w:t>
              <w:br/>
              <w:t xml:space="preserve">- MANDATORY: Undergraduates must be supervised at all times (supervisor physically present)</w:t>
              <w:br/>
              <w:t xml:space="preserve">- Authorised entry signage on laboratory doors (hazards and required PPE listed)</w:t>
              <w:br/>
              <w:t xml:space="preserve">- Visitors signed in and supervised at all times</w:t>
              <w:br/>
              <w:t xml:space="preserve">- Incident reporting via RiskWare system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Optical radiation from bright light sources (alignment lasers, LEDs, lamps, broadband sources)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Never look directly into any beam or bright light source</w:t>
              <w:br/>
              <w:t xml:space="preserve">- Use beam blocks and shutters when not actively aligning</w:t>
              <w:br/>
              <w:t xml:space="preserve">- Use viewing cards or cameras for beam visualisation</w:t>
              <w:br/>
              <w:t xml:space="preserve">- Appropriate safety glasses/goggles as indicated by door signage</w:t>
              <w:br/>
              <w:t xml:space="preserve">- Work at lowest intensity possible; turn off sources when not in use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Laser radiation (Class 1, 2, 3R, 3B, 4 - equipment-specific RAs apply)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MANDATORY: Laser Operator Certificate required for all work with or near lasers (uploaded to Faculty "My Inductions Dashboard")</w:t>
              <w:br/>
              <w:t xml:space="preserve">- Equipment-specific laser Risk Assessments and Safe Work Procedures must be followed</w:t>
              <w:br/>
              <w:t xml:space="preserve">- Laser interlock systems on applicable laboratory doors - NEVER bypass or defeat</w:t>
              <w:br/>
              <w:t xml:space="preserve">- Laser safety eyewear appropriate for wavelength and class (Class 3B/4 operation)</w:t>
              <w:br/>
              <w:t xml:space="preserve">- Beam paths at or below sitting height where possible; block beams when not aligning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Specular reflections from optical surfaces (mirrors, lenses, beam splitters)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Remove reflective items (watches, jewellery, lanyards) before optical work</w:t>
              <w:br/>
              <w:t xml:space="preserve">- Use anodised or black optical mounts to minimise stray reflections</w:t>
              <w:br/>
              <w:t xml:space="preserve">- Use beam dumps for unwanted beams</w:t>
              <w:br/>
              <w:t xml:space="preserve">- Position to avoid reflected beam paths; keep beams below eye level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Elevated carbon dioxide levels in Room 116B (temperature-controlled room)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NEVER work in Room 116B with door closed (CO2 asphyxiation risk)</w:t>
              <w:br/>
              <w:t xml:space="preserve">- CO2 sensor and alarm system with automatic fresh air introduction</w:t>
              <w:br/>
              <w:t xml:space="preserve">- Evacuate immediately if CO2 alarm sounds</w:t>
              <w:br/>
              <w:t xml:space="preserve">- Warning signage on door regarding CO2 risk and door policy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Sharps hazards from cleaved fibre optic ends (Rooms 121D, 218G)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Follow Fibre Optics Handling RA/SWP (specialist document)</w:t>
              <w:br/>
              <w:t xml:space="preserve">- Dispose of cleaved fibre offcuts immediately in sharps containers</w:t>
              <w:br/>
              <w:t xml:space="preserve">- Safety glasses worn during fibre cleaving</w:t>
              <w:br/>
              <w:t xml:space="preserve">- Portable eyewash stations in fibre fabrication labs (121D, 218G)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Electrical hazards (240V mains, high voltage equipment)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Visual inspection of equipment, cords and plugs before use</w:t>
              <w:br/>
              <w:t xml:space="preserve">- Equipment test and tag current</w:t>
              <w:br/>
              <w:t xml:space="preserve">- Never use electrical equipment in wet conditions</w:t>
              <w:br/>
              <w:t xml:space="preserve">- Follow Electrical Safety RA/SWP; qualified electrician for all repairs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Chemical hazards (solvents, adhesives, cleaning agents)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Follow Chemical Handling RA/SWP; consult SDS before use</w:t>
              <w:br/>
              <w:t xml:space="preserve">- Appropriate PPE (chemical-resistant gloves, safety glasses, lab coat)</w:t>
              <w:br/>
              <w:t xml:space="preserve">- Use fume cupboard or well-ventilated areas; no naked flames near flammable solvents</w:t>
              <w:br/>
              <w:t xml:space="preserve">- Spill kits available; flammables stored in flammables cabinet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Mechanical hazards (heavy optics, moving stages, sharp edges)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Keep hands clear of moving parts; emergency stops on motorised equipment</w:t>
              <w:br/>
              <w:t xml:space="preserve">- Remove loose clothing, jewellery and lanyards near moving parts; tie back long hair</w:t>
              <w:br/>
              <w:t xml:space="preserve">- Handle sharp-edged mounts and metal components carefully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Slips, trips, and falls (cables, equipment, spills)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Cable management (along walls, overhead, or cable protectors across walkways)</w:t>
              <w:br/>
              <w:t xml:space="preserve">- Keep walkways and exits clear; store equipment on benches, not on floor</w:t>
              <w:br/>
              <w:t xml:space="preserve">- Clean up spills immediately; good housekeeping practices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Manual handling of heavy equipment and optics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Use mechanical aids (trolleys, hoists) for items over 15 kg or awkward loads</w:t>
              <w:br/>
              <w:t xml:space="preserve">- Two-person lift for heavy or awkward items; proper lifting technique</w:t>
              <w:br/>
              <w:t xml:space="preserve">- Closed-toe shoes mandatory; steel-toe boots recommended for heavy equipment moves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Fire hazards (electrical faults, flammable chemicals, laser ignition)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Fire extinguishers in laboratory areas (know nearest location and type)</w:t>
              <w:br/>
              <w:t xml:space="preserve">- Emergency exits marked; do not block exits or extinguishers</w:t>
              <w:br/>
              <w:t xml:space="preserve">- Flammable chemicals stored correctly; building evacuation procedures</w:t>
              <w:br/>
              <w:t xml:space="preserve">- If fire: evacuate, activate alarm, call 000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Working alone or in isolation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Buddy system encouraged, especially for after-hours or higher-risk work</w:t>
              <w:br/>
              <w:t xml:space="preserve">- Inform supervisor or colleague when working alone; mobile phone accessible</w:t>
              <w:br/>
              <w:t xml:space="preserve">- Never conduct high-risk activities alone (e.g., Class 4 lasers, working at height)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RA-A28-SAIL-general-lab-safety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Inadequate lighting or environmental conditions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Maintain adequate lighting for safe movement; task lighting for detailed work</w:t>
              <w:br/>
              <w:t xml:space="preserve">- Red lighting for dark-adapted work; never work alone in darkened laboratories</w:t>
              <w:br/>
              <w:t xml:space="preserve">- Take regular breaks; adjust chair and bench height for comfort</w:t>
            </w:r>
          </w:p>
        </w:tc>
      </w:tr>
    </w:tbl>
    <w:p w14:paraId="6B9FA678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7A" w14:textId="77777777" w:rsidTr="003940FF">
        <w:tc>
          <w:tcPr>
            <w:tcW w:w="10335" w:type="dxa"/>
            <w:shd w:val="clear" w:color="auto" w:fill="C6D9F1" w:themeFill="text2" w:themeFillTint="33"/>
          </w:tcPr>
          <w:p w14:paraId="7CCE5DA5" w14:textId="77777777" w:rsidR="00F53759" w:rsidRDefault="00CD2DF5" w:rsidP="003940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resources required including personal protective clothing, chemicals and equipment needed</w:t>
            </w:r>
          </w:p>
          <w:p w14:paraId="6B9FA679" w14:textId="0FF7803F" w:rsidR="00CD2DF5" w:rsidRPr="00E36BFA" w:rsidRDefault="00CD2DF5" w:rsidP="00157C3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PPE - GENERAL LABORATORY WORK (MINIMUM):</w:t>
        <w:br/>
        <w:t xml:space="preserve">- Safety glasses or goggles (as indicated by door signage)</w:t>
        <w:br/>
        <w:t xml:space="preserve">- Closed-toe shoes (mandatory in all laboratories)</w:t>
        <w:br/>
        <w:t xml:space="preserve">- Long trousers (no shorts or skirts above knee)</w:t>
        <w:br/>
        <w:t xml:space="preserve">- Laboratory coat (recommended, mandatory when indicated)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PPE - TASK-SPECIFIC (WHEN REQUIRED):</w:t>
        <w:br/>
        <w:t xml:space="preserve">- Laser safety eyewear (specific wavelength and optical density for laser class)</w:t>
        <w:br/>
        <w:t xml:space="preserve">- Chemical-resistant gloves (nitrile, latex, or as specified by SDS)</w:t>
        <w:br/>
        <w:t xml:space="preserve">- Heat-resistant gloves (for handling hot components)</w:t>
        <w:br/>
        <w:t xml:space="preserve">- Cut-resistant gloves (for handling sharp metal components - not during optical alignment)</w:t>
        <w:br/>
        <w:t xml:space="preserve">- Face shield (for chemical handling or high-risk laser work)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PROHIBITED ITEMS:</w:t>
        <w:br/>
        <w:t xml:space="preserve">- Reflective jewellery (watches, rings, bracelets) near active optical setups</w:t>
        <w:br/>
        <w:t xml:space="preserve">- Loose or flowing clothing near moving equipment</w:t>
        <w:br/>
        <w:t xml:space="preserve">- Open-toe shoes, sandals, thongs</w:t>
        <w:br/>
        <w:t xml:space="preserve">- Shorts or skirts above knee length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 AND MATERIALS AVAILABLE IN LABORATORIES:</w:t>
        <w:br/>
        <w:t xml:space="preserve">- Optical benches and breadboards</w:t>
        <w:br/>
        <w:t xml:space="preserve">- Mounting hardware and adjustment tools</w:t>
        <w:br/>
        <w:t xml:space="preserve">- Alignment tools (beam viewing cards, IR viewers, cameras)</w:t>
        <w:br/>
        <w:t xml:space="preserve">- Translation and rotation stages</w:t>
        <w:br/>
        <w:t xml:space="preserve">- Optical components (mirrors, lenses, beam splitters, filters)</w:t>
        <w:br/>
        <w:t xml:space="preserve">- Light sources and laser systems (equipment-specific RAs apply)</w:t>
        <w:br/>
        <w:t xml:space="preserve">- Measurement and diagnostic equipment</w:t>
        <w:br/>
        <w:t xml:space="preserve">- Computer workstations for equipment control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REQUIRED FOR SAFE OPERATION:</w:t>
        <w:br/>
        <w:t xml:space="preserve">- Equipment-specific manuals and documentation</w:t>
        <w:br/>
        <w:t xml:space="preserve">- Safety Data Sheets (SDS) for chemicals in use</w:t>
        <w:br/>
        <w:t xml:space="preserve">- Equipment-specific RA/SWP documents</w:t>
        <w:br/>
        <w:t xml:space="preserve">- Sign-in logs and supervision records</w:t>
        <w:br/>
        <w:t xml:space="preserve">- Incident report forms (RiskWare access)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SAFETY EQUIPMENT - FIRE SAFETY (must be present and accessible):</w:t>
        <w:br/>
        <w:t xml:space="preserve">- Fire extinguishers in various laboratory areas: dry powder (ABE) for general fires; CO2 for electrical fires - know location nearest to your work area</w:t>
        <w:br/>
        <w:t xml:space="preserve">- Emergency exit routes clearly marked</w:t>
        <w:br/>
        <w:t xml:space="preserve">- Fire alarm pull points accessible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SAFETY EQUIPMENT - FIRST AID AND EMERGENCY RESPONSE:</w:t>
        <w:br/>
        <w:t xml:space="preserve">- First aid kit on same level (near parents room, outside laboratories)</w:t>
        <w:br/>
        <w:t xml:space="preserve">- Portable eyewash stations in Rooms 121D and 218G (fibre fabrication labs)</w:t>
        <w:br/>
        <w:t xml:space="preserve">- Emergency eyewash stations (building facilities)</w:t>
        <w:br/>
        <w:t xml:space="preserve">- Emergency contact numbers displayed</w:t>
        <w:br/>
        <w:t xml:space="preserve">- Building evacuation assembly points marked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SAFETY EQUIPMENT - ROOM-SPECIFIC SYSTEMS:</w:t>
        <w:br/>
        <w:t xml:space="preserve">- CO2 sensor and alarm in Room 116B</w:t>
        <w:br/>
        <w:t xml:space="preserve">- Laser interlocks on applicable laboratory doors</w:t>
        <w:br/>
        <w:t xml:space="preserve">- Emergency stops on motorised equipment</w:t>
        <w:br/>
        <w:t xml:space="preserve">- Spill kits for chemical emergencies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VENTILATION/ENVIRONMENTAL CONTROLS:</w:t>
        <w:br/>
        <w:t xml:space="preserve">- Building HVAC system provides general ventilation</w:t>
        <w:br/>
        <w:t xml:space="preserve">- Room 116B: temperature control via air recirculation with CO2 monitoring</w:t>
        <w:br/>
        <w:t xml:space="preserve">- Local exhaust ventilation or fume cupboards for chemical work (as specified in Chemical Handling RA/SWP)</w:t>
        <w:br/>
        <w:t xml:space="preserve">- 3D printer room (116C) has dedicated ventilation</w:t>
        <w:br/>
        <w:t xml:space="preserve">- Some laboratories may have additional air purification or filtration</w:t>
      </w:r>
    </w:p>
    <w:p w14:paraId="6B9FA67B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7C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7E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7D" w14:textId="48E784C6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step by step instructions or order for undertaking the task</w:t>
            </w:r>
          </w:p>
        </w:tc>
      </w:tr>
    </w:tbl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BEFORE STARTING - CRITICAL ACCESS REQUIREMENTS (you MUST meet these requirements before accessing SAIL laboratories):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Complete SAIL Lab General Local Induction:</w:t>
        <w:br/>
        <w:t xml:space="preserve">- Delivered by authorised assessor (see Staff Approved to Assess Competence)</w:t>
        <w:br/>
        <w:t xml:space="preserve">- Covers all hazards and controls in this SWP</w:t>
        <w:br/>
        <w:t xml:space="preserve">- Includes emergency procedures and location familiarisation</w:t>
        <w:br/>
        <w:t xml:space="preserve">- Sign-off required on competency sheet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Swipe card access granted ONLY after:</w:t>
        <w:br/>
        <w:t xml:space="preserve">- Induction completed and signed off</w:t>
        <w:br/>
        <w:t xml:space="preserve">- Supervisor approval obtained</w:t>
        <w:br/>
        <w:t xml:space="preserve">- Access added to authorised users list</w:t>
        <w:br/>
        <w:t xml:space="preserve">- Your name appears on door signage (if applicable)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Additional requirements for laser work:</w:t>
        <w:br/>
        <w:t xml:space="preserve">- Laser Operator Certificate completed</w:t>
        <w:br/>
        <w:t xml:space="preserve">- Certificate uploaded to Faculty "My Inductions Dashboard"</w:t>
        <w:br/>
        <w:t xml:space="preserve">- Equipment-specific laser RA/SWP reviewed and signed off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Undergraduate students MUST:</w:t>
        <w:br/>
        <w:t xml:space="preserve">- Complete all above requirements PLUS</w:t>
        <w:br/>
        <w:t xml:space="preserve">- Have designated supervisor assigned</w:t>
        <w:br/>
        <w:t xml:space="preserve">- Never work unsupervised - supervisor must be physically present in laboratory</w:t>
        <w:br/>
        <w:t xml:space="preserve">- Sign in/out with supervisor for each session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Equipment-specific requirements:</w:t>
        <w:br/>
        <w:t xml:space="preserve">- Read and understand equipment-specific RA/SWP before use</w:t>
        <w:br/>
        <w:t xml:space="preserve">- Complete equipment-specific training and competency assessment</w:t>
        <w:br/>
        <w:t xml:space="preserve">- Be listed on authorised users list for that equipment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PRE-ACCESS CHECKS (EVERY TIME YOU ENTER A LABORATORY):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Check door signage before entering:</w:t>
        <w:br/>
        <w:t xml:space="preserve">- Read hazards listed on authorised entry sign</w:t>
        <w:br/>
        <w:t xml:space="preserve">- Note required PPE for the laboratory area</w:t>
        <w:br/>
        <w:t xml:space="preserve">- Check for laser warning signs or active laser indicators</w:t>
        <w:br/>
        <w:t xml:space="preserve">- If laser interlock system present, check status before opening door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laser interlock is active (laser in use inside):</w:t>
        <w:br/>
        <w:t xml:space="preserve">- Do NOT open door without permission from person operating laser</w:t>
        <w:br/>
        <w:t xml:space="preserve">- Knock or call to alert people inside</w:t>
        <w:br/>
        <w:t xml:space="preserve">- Wait for laser to be shut down or made safe before entering</w:t>
        <w:br/>
        <w:t xml:space="preserve">- Never bypass or defeat interlocks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Don appropriate PPE before entering:</w:t>
        <w:br/>
        <w:t xml:space="preserve">- Safety glasses (as required by door signage)</w:t>
        <w:br/>
        <w:t xml:space="preserve">- Closed-toe shoes (verify before entering)</w:t>
        <w:br/>
        <w:t xml:space="preserve">- Laboratory coat if required</w:t>
        <w:br/>
        <w:t xml:space="preserve">- Any additional PPE indicated on door signage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Enter laboratory and perform visual sweep:</w:t>
        <w:br/>
        <w:t xml:space="preserve">- Look for any obvious hazards (spills, damaged equipment, trip hazards)</w:t>
        <w:br/>
        <w:t xml:space="preserve">- Check for unusual smells (chemical leaks, burning, smoke)</w:t>
        <w:br/>
        <w:t xml:space="preserve">- Listen for unusual sounds (alarms, equipment malfunctions)</w:t>
        <w:br/>
        <w:t xml:space="preserve">- If anything unusual: report to supervisor before proceeding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Room 116B specific checks (CRITICAL):</w:t>
        <w:br/>
        <w:t xml:space="preserve">- Check CO2 alarm is functional (green status light)</w:t>
        <w:br/>
        <w:t xml:space="preserve">- NEVER close door if you are working in the room</w:t>
        <w:br/>
        <w:t xml:space="preserve">- If door must be closed for temperature control: evacuate room</w:t>
        <w:br/>
        <w:t xml:space="preserve">- Only access briefly to check equipment if door closed</w:t>
        <w:br/>
        <w:t xml:space="preserve">- If alarm sounds: evacuate immediately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 undergraduate students:</w:t>
        <w:br/>
        <w:t xml:space="preserve">- Locate your supervisor and sign in for the session</w:t>
        <w:br/>
        <w:t xml:space="preserve">- Supervisor must acknowledge your presence</w:t>
        <w:br/>
        <w:t xml:space="preserve">- Supervisor must remain in laboratory throughout your session</w:t>
        <w:br/>
        <w:t xml:space="preserve">- Never commence work until supervisor present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SETTING UP YOUR WORKSPACE: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Select appropriate work area:</w:t>
        <w:br/>
        <w:t xml:space="preserve">- Choose optical bench or workspace suitable for your task</w:t>
        <w:br/>
        <w:t xml:space="preserve">- Ensure adequate space for equipment and safe working</w:t>
        <w:br/>
        <w:t xml:space="preserve">- Check area is clean and clear of obstructions</w:t>
        <w:br/>
        <w:t xml:space="preserve">- Verify adequate lighting for your task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Inspect work area:</w:t>
        <w:br/>
        <w:t xml:space="preserve">- Check optical bench surface is clean and undamaged</w:t>
        <w:br/>
        <w:t xml:space="preserve">- Verify mounting holes and slots are not blocked</w:t>
        <w:br/>
        <w:t xml:space="preserve">- Check for any existing equipment or experiments</w:t>
        <w:br/>
        <w:t xml:space="preserve">- If area occupied: coordinate with other users or select different area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Gather required equipment and materials:</w:t>
        <w:br/>
        <w:t xml:space="preserve">- Collect only what you need for current task</w:t>
        <w:br/>
        <w:t xml:space="preserve">- Check equipment condition before use</w:t>
        <w:br/>
        <w:t xml:space="preserve">- Report any damaged equipment immediately</w:t>
        <w:br/>
        <w:t xml:space="preserve">- Keep work area organised and uncluttered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Set up power and utilities:</w:t>
        <w:br/>
        <w:t xml:space="preserve">- Visually inspect power cords and plugs before connecting</w:t>
        <w:br/>
        <w:t xml:space="preserve">- Check for damage, exposed wires, or loose connections</w:t>
        <w:br/>
        <w:t xml:space="preserve">- If damaged: DO NOT USE - tag as defective and report</w:t>
        <w:br/>
        <w:t xml:space="preserve">- Do not overload power points</w:t>
        <w:br/>
        <w:t xml:space="preserve">- Use power strips/boards with overload protection</w:t>
        <w:br/>
        <w:t xml:space="preserve">- Route cables to avoid trip hazards (along walls, under benches, or use cable protectors)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Prepare for optical/laser work:</w:t>
        <w:br/>
        <w:t xml:space="preserve">- Remove reflective items (watches, jewellery, lanyards, ID badges)</w:t>
        <w:br/>
        <w:t xml:space="preserve">- Ensure hair is tied back if working near moving equipment</w:t>
        <w:br/>
        <w:t xml:space="preserve">- Remove or secure loose clothing</w:t>
        <w:br/>
        <w:t xml:space="preserve">- Position yourself comfortably (adjust chair height, bench access)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Chemical handling preparation (if applicable):</w:t>
        <w:br/>
        <w:t xml:space="preserve">- Consult Chemical Handling RA/SWP</w:t>
        <w:br/>
        <w:t xml:space="preserve">- Review Safety Data Sheets (SDS) for chemicals in use</w:t>
        <w:br/>
        <w:t xml:space="preserve">- Verify adequate ventilation or access to fume cupboard</w:t>
        <w:br/>
        <w:t xml:space="preserve">- Gather appropriate PPE (chemical-resistant gloves, face shield if needed)</w:t>
        <w:br/>
        <w:t xml:space="preserve">- Prepare spill kit location (know where it is)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GENERAL CONDUCT: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Maintain awareness:</w:t>
        <w:br/>
        <w:t xml:space="preserve">- Be conscious of others working nearby</w:t>
        <w:br/>
        <w:t xml:space="preserve">- Alert others before activating equipment that may affect them (bright lights, movement)</w:t>
        <w:br/>
        <w:t xml:space="preserve">- Respect active experiments and equipment in use</w:t>
        <w:br/>
        <w:t xml:space="preserve">- Ask before touching or adjusting others' equipment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Housekeeping throughout work:</w:t>
        <w:br/>
        <w:t xml:space="preserve">- Keep work area tidy and organised</w:t>
        <w:br/>
        <w:t xml:space="preserve">- Return tools and equipment to storage when finished</w:t>
        <w:br/>
        <w:t xml:space="preserve">- Clean up spills immediately</w:t>
        <w:br/>
        <w:t xml:space="preserve">- Dispose of waste properly (see Clean Up section)</w:t>
        <w:br/>
        <w:t xml:space="preserve">- Do not block walkways, exits, or emergency equipment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Food and drink prohibition:</w:t>
        <w:br/>
        <w:t xml:space="preserve">- No food or drink in any laboratory area</w:t>
        <w:br/>
        <w:t xml:space="preserve">- No storage of food in laboratory refrigerators</w:t>
        <w:br/>
        <w:t xml:space="preserve">- Use designated eating areas (e.g., Room 121A breakout room)</w:t>
        <w:br/>
        <w:t xml:space="preserve">- Wash hands before eating after laboratory work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Mobile phone and electronic device use:</w:t>
        <w:br/>
        <w:t xml:space="preserve">- Keep phone on silent or vibrate to avoid disturbing others</w:t>
        <w:br/>
        <w:t xml:space="preserve">- Minimise phone use during laboratory work (stay focused)</w:t>
        <w:br/>
        <w:t xml:space="preserve">- No photography of others without permission</w:t>
        <w:br/>
        <w:t xml:space="preserve">- Some areas may prohibit phones near sensitive equipment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OPTICAL WORK SAFETY: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Before activating any light source or laser:</w:t>
        <w:br/>
        <w:t xml:space="preserve">- Ensure area is clear of unnecessary personnel</w:t>
        <w:br/>
        <w:t xml:space="preserve">- Check beam path will not expose others</w:t>
        <w:br/>
        <w:t xml:space="preserve">- Alert others in area that you are activating a light source</w:t>
        <w:br/>
        <w:t xml:space="preserve">- Use lowest intensity possible for alignment</w:t>
        <w:br/>
        <w:t xml:space="preserve">- Have beam blocks or shutters ready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During optical alignment:</w:t>
        <w:br/>
        <w:t xml:space="preserve">- Never look directly into any beam or bright source</w:t>
        <w:br/>
        <w:t xml:space="preserve">- Use beam viewing cards, cameras, or power meters to visualise beams</w:t>
        <w:br/>
        <w:t xml:space="preserve">- Position work at or below sitting height where possible</w:t>
        <w:br/>
        <w:t xml:space="preserve">- Be aware of all potential specular reflection surfaces</w:t>
        <w:br/>
        <w:t xml:space="preserve">- Use beam dumps for unwanted beams</w:t>
        <w:br/>
        <w:t xml:space="preserve">- Work systematically to track all beam paths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Laser-specific safety (in addition to equipment-specific RA/SWP):</w:t>
        <w:br/>
        <w:t xml:space="preserve">- Verify laser safety eyewear is appropriate for wavelength and class</w:t>
        <w:br/>
        <w:t xml:space="preserve">- Wear laser safety eyewear as specified by equipment RA/SWP</w:t>
        <w:br/>
        <w:t xml:space="preserve">- Never bypass laser interlocks</w:t>
        <w:br/>
        <w:t xml:space="preserve">- Never point laser at persons or reflective surfaces</w:t>
        <w:br/>
        <w:t xml:space="preserve">- Use lowest power setting possible for alignment</w:t>
        <w:br/>
        <w:t xml:space="preserve">- Block beam when not actively aligning</w:t>
        <w:br/>
        <w:t xml:space="preserve">- Respect laser warning signs and restricted areas</w:t>
        <w:br/>
        <w:t xml:space="preserve">- If laser interlock trips: investigate cause before resetting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Managing specular reflections:</w:t>
        <w:br/>
        <w:t xml:space="preserve">- Remove watches, jewellery, and reflective accessories before optical work</w:t>
        <w:br/>
        <w:t xml:space="preserve">- Position mirrors and optical components carefully</w:t>
        <w:br/>
        <w:t xml:space="preserve">- Use anodised or black optical mounts to minimise stray reflections</w:t>
        <w:br/>
        <w:t xml:space="preserve">- Cover or remove unnecessary reflective surfaces from work area</w:t>
        <w:br/>
        <w:t xml:space="preserve">- Be conscious of beam path at eye level</w:t>
        <w:br/>
        <w:t xml:space="preserve">- Use protective barriers or curtains if reflections unavoidable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Working in low-light conditions:</w:t>
        <w:br/>
        <w:t xml:space="preserve">- Maintain adequate lighting for safe movement</w:t>
        <w:br/>
        <w:t xml:space="preserve">- Use red lighting for dark-adapted work (less disruptive to night vision)</w:t>
        <w:br/>
        <w:t xml:space="preserve">- Use torch or headlamp to navigate if needed</w:t>
        <w:br/>
        <w:t xml:space="preserve">- Allow time for eyes to adjust when entering/leaving dark areas</w:t>
        <w:br/>
        <w:t xml:space="preserve">- Never work alone in darkened laboratories</w:t>
        <w:br/>
        <w:t xml:space="preserve">- Ensure emergency exits remain visible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ELECTRICAL SAFETY: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Before using electrical equipment:</w:t>
        <w:br/>
        <w:t xml:space="preserve">- Visual inspection of equipment, cords, and plugs</w:t>
        <w:br/>
        <w:t xml:space="preserve">- Check for damage, fraying, exposed wires</w:t>
        <w:br/>
        <w:t xml:space="preserve">- Verify equipment is test and tagged (current date sticker)</w:t>
        <w:br/>
        <w:t xml:space="preserve">- If damaged or out of test date: DO NOT USE - tag as defective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During electrical work:</w:t>
        <w:br/>
        <w:t xml:space="preserve">- Follow Electrical Safety RA/SWP for specific procedures</w:t>
        <w:br/>
        <w:t xml:space="preserve">- Never work on live circuits unless qualified and authorised</w:t>
        <w:br/>
        <w:t xml:space="preserve">- Turn off and unplug equipment before opening enclosures</w:t>
        <w:br/>
        <w:t xml:space="preserve">- Never use electrical equipment in wet conditions</w:t>
        <w:br/>
        <w:t xml:space="preserve">- Do not defeat interlocks or safety switches</w:t>
        <w:br/>
        <w:t xml:space="preserve">- Use RCD-protected circuits for high-risk equipment</w:t>
        <w:br/>
        <w:t xml:space="preserve">- Know location of emergency power shut-off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High voltage equipment (if applicable):</w:t>
        <w:br/>
        <w:t xml:space="preserve">- Additional training and authorisation required</w:t>
        <w:br/>
        <w:t xml:space="preserve">- Follow equipment-specific RA/SWP</w:t>
        <w:br/>
        <w:t xml:space="preserve">- Warning signs must be displayed</w:t>
        <w:br/>
        <w:t xml:space="preserve">- Restricted access to qualified personnel only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CHEMICAL SAFETY: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Before using chemicals:</w:t>
        <w:br/>
        <w:t xml:space="preserve">- Follow Chemical Handling RA/SWP</w:t>
        <w:br/>
        <w:t xml:space="preserve">- Review Safety Data Sheets (SDS)</w:t>
        <w:br/>
        <w:t xml:space="preserve">- Verify adequate ventilation</w:t>
        <w:br/>
        <w:t xml:space="preserve">- Gather appropriate PPE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During chemical work:</w:t>
        <w:br/>
        <w:t xml:space="preserve">- Use minimum quantities necessary</w:t>
        <w:br/>
        <w:t xml:space="preserve">- Label all containers clearly (contents, date, name)</w:t>
        <w:br/>
        <w:t xml:space="preserve">- Never store in unmarked containers</w:t>
        <w:br/>
        <w:t xml:space="preserve">- Use fume cupboard for volatile or hazardous chemicals</w:t>
        <w:br/>
        <w:t xml:space="preserve">- Wear chemical-resistant gloves and safety glasses</w:t>
        <w:br/>
        <w:t xml:space="preserve">- Avoid skin contact - wash hands after handling</w:t>
        <w:br/>
        <w:t xml:space="preserve">- No naked flames near flammable solvents</w:t>
        <w:br/>
        <w:t xml:space="preserve">- Clean up spills immediately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Chemical storage:</w:t>
        <w:br/>
        <w:t xml:space="preserve">- Return chemicals to designated storage areas</w:t>
        <w:br/>
        <w:t xml:space="preserve">- Segregate incompatible chemicals</w:t>
        <w:br/>
        <w:t xml:space="preserve">- Store flammables in flammables cabinet</w:t>
        <w:br/>
        <w:t xml:space="preserve">- Keep containers closed when not in use</w:t>
        <w:br/>
        <w:t xml:space="preserve">- No storage on floor or blocking exits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FIBRE OPTICS WORK (ROOMS 121D, 218G):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Sharps hazard from cleaved fibres:</w:t>
        <w:br/>
        <w:t xml:space="preserve">- Follow Fibre Optics Handling RA/SWP</w:t>
        <w:br/>
        <w:t xml:space="preserve">- Wear safety glasses during cleaving</w:t>
        <w:br/>
        <w:t xml:space="preserve">- Dispose of fibre offcuts immediately in sharps container</w:t>
        <w:br/>
        <w:t xml:space="preserve">- Never leave cleaved fibres on bench</w:t>
        <w:br/>
        <w:t xml:space="preserve">- Inspect hands and work area for fibre fragments</w:t>
        <w:br/>
        <w:t xml:space="preserve">- Portable eyewash readily accessible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MANUAL HANDLING: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Before lifting or moving heavy items:</w:t>
        <w:br/>
        <w:t xml:space="preserve">- Assess load (weight, size, balance, grip points)</w:t>
        <w:br/>
        <w:t xml:space="preserve">- If over 15 kg or awkward: use mechanical aid (trolley, hoist) or get assistance</w:t>
        <w:br/>
        <w:t xml:space="preserve">- Plan route before lifting</w:t>
        <w:br/>
        <w:t xml:space="preserve">- Clear pathway of obstacles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Proper lifting technique:</w:t>
        <w:br/>
        <w:t xml:space="preserve">- Stand close to load</w:t>
        <w:br/>
        <w:t xml:space="preserve">- Bend knees, keep back straight</w:t>
        <w:br/>
        <w:t xml:space="preserve">- Grip firmly with whole hand</w:t>
        <w:br/>
        <w:t xml:space="preserve">- Lift smoothly using legs, not back</w:t>
        <w:br/>
        <w:t xml:space="preserve">- Keep load close to body</w:t>
        <w:br/>
        <w:t xml:space="preserve">- Do not twist - move feet to turn</w:t>
        <w:br/>
        <w:t xml:space="preserve">- Lower load carefully using same technique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Two-person lifts:</w:t>
        <w:br/>
        <w:t xml:space="preserve">- Communicate clearly ("ready, lift on three...")</w:t>
        <w:br/>
        <w:t xml:space="preserve">- One person coordinates</w:t>
        <w:br/>
        <w:t xml:space="preserve">- Lift and move in unison</w:t>
        <w:br/>
        <w:t xml:space="preserve">- Both persons must be comfortable with the lift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Moving heavy optical tables or large equipment:</w:t>
        <w:br/>
        <w:t xml:space="preserve">- Steel-toe boots recommended</w:t>
        <w:br/>
        <w:t xml:space="preserve">- Minimum two persons</w:t>
        <w:br/>
        <w:t xml:space="preserve">- Use lifting equipment (jacks, trolleys)</w:t>
        <w:br/>
        <w:t xml:space="preserve">- Secure load before moving</w:t>
        <w:br/>
        <w:t xml:space="preserve">- Clear pathway completely</w:t>
        <w:br/>
        <w:t xml:space="preserve">- Move slowly and carefully</w:t>
        <w:br/>
        <w:t xml:space="preserve">- Watch for pinch points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WORKING ALONE: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you must work alone (avoid for high-risk tasks):</w:t>
        <w:br/>
        <w:t xml:space="preserve">- Inform supervisor or colleague of your plans</w:t>
        <w:br/>
        <w:t xml:space="preserve">- Provide expected duration and location</w:t>
        <w:br/>
        <w:t xml:space="preserve">- Keep mobile phone accessible</w:t>
        <w:br/>
        <w:t xml:space="preserve">- Check in periodically (text/call when leaving)</w:t>
        <w:br/>
        <w:t xml:space="preserve">- Do NOT conduct high-risk activities alone: Class 4 laser operation; working at height; handling large quantities of hazardous chemicals; entering confined spaces; any work with significant injury risk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Buddy system encouraged:</w:t>
        <w:br/>
        <w:t xml:space="preserve">- Work with colleague when possible</w:t>
        <w:br/>
        <w:t xml:space="preserve">- Especially for after-hours or high-risk work</w:t>
        <w:br/>
        <w:t xml:space="preserve">- Mutual monitoring and assistance</w:t>
        <w:br/>
        <w:t xml:space="preserve">- Faster emergency response if needed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 WORKING PRACTICES - ATTENDANCE AND SUPERVISION: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 left running unattended:</w:t>
        <w:br/>
        <w:t xml:space="preserve">- Generally prohibited unless equipment RA/SWP specifically allows it</w:t>
        <w:br/>
        <w:t xml:space="preserve">- If equipment can be left unattended: door signage or warning sign must indicate equipment running; emergency contact information displayed; regular check-ins scheduled; automatic shutdown or safety systems functional</w:t>
        <w:br/>
        <w:t xml:space="preserve">- Never leave Class 3B or 4 lasers running unattended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Undergraduate supervision:</w:t>
        <w:br/>
        <w:t xml:space="preserve">- Supervisor must be physically present in laboratory at all times</w:t>
        <w:br/>
        <w:t xml:space="preserve">- Supervisor responsible for student safety and conduct</w:t>
        <w:br/>
        <w:t xml:space="preserve">- Student must sign in/out with supervisor for each session</w:t>
        <w:br/>
        <w:t xml:space="preserve">- Supervisor verifies safe practices and provides guidance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COMPLETING WORK AND LEAVING THE LABORATORY: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Shutdown equipment:</w:t>
        <w:br/>
        <w:t xml:space="preserve">- Follow equipment-specific shutdown procedures</w:t>
        <w:br/>
        <w:t xml:space="preserve">- Turn off light sources and lasers</w:t>
        <w:br/>
        <w:t xml:space="preserve">- Power down electronics in proper sequence</w:t>
        <w:br/>
        <w:t xml:space="preserve">- Allow equipment to cool if necessary</w:t>
        <w:br/>
        <w:t xml:space="preserve">- Close protective covers or shutters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Secure optical setups:</w:t>
        <w:br/>
        <w:t xml:space="preserve">- If leaving setup overnight or longer: block all beams with shutters or beam blocks; label experiment with name, date, contact; note any hazards on label; cover sensitive components if needed (dust protection)</w:t>
        <w:br/>
        <w:t xml:space="preserve">- Do NOT leave Class 3B or 4 lasers unattended and powered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Return equipment and tools to storage:</w:t>
        <w:br/>
        <w:t xml:space="preserve">- Clean tools before returning</w:t>
        <w:br/>
        <w:t xml:space="preserve">- Check items back into inventory if required</w:t>
        <w:br/>
        <w:t xml:space="preserve">- Report any damaged or missing items</w:t>
        <w:br/>
        <w:t xml:space="preserve">- Leave communal areas tidy for next user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Clean work area:</w:t>
        <w:br/>
        <w:t xml:space="preserve">- Wipe down bench surface</w:t>
        <w:br/>
        <w:t xml:space="preserve">- Remove all personal items</w:t>
        <w:br/>
        <w:t xml:space="preserve">- Dispose of waste properly</w:t>
        <w:br/>
        <w:t xml:space="preserve">- Check floor area for dropped items or spills</w:t>
        <w:br/>
        <w:t xml:space="preserve">- Leave area as you found it (or better)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Chemical cleanup:</w:t>
        <w:br/>
        <w:t xml:space="preserve">- Return chemicals to designated storage</w:t>
        <w:br/>
        <w:t xml:space="preserve">- Ensure containers properly sealed and labelled</w:t>
        <w:br/>
        <w:t xml:space="preserve">- Dispose of chemical waste properly (hazardous waste system)</w:t>
        <w:br/>
        <w:t xml:space="preserve">- Remove contaminated PPE and dispose/clean appropriately</w:t>
        <w:br/>
        <w:t xml:space="preserve">- Wash hands thoroughly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Final checks before leaving:</w:t>
        <w:br/>
        <w:t xml:space="preserve">- Visual sweep of work area</w:t>
        <w:br/>
        <w:t xml:space="preserve">- All equipment powered off (unless specifically approved to run)</w:t>
        <w:br/>
        <w:t xml:space="preserve">- No trip hazards left in walkways</w:t>
        <w:br/>
        <w:t xml:space="preserve">- Lights appropriate for room status (on/off as per lab practice)</w:t>
        <w:br/>
        <w:t xml:space="preserve">- Emergency equipment accessible (not blocked)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Sign out:</w:t>
        <w:br/>
        <w:t xml:space="preserve">- If using sign-in/sign-out log: record departure time</w:t>
        <w:br/>
        <w:t xml:space="preserve">- Undergraduate students: sign out with supervisor</w:t>
        <w:br/>
        <w:t xml:space="preserve">- Note any issues or equipment defects in log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Exit laboratory:</w:t>
        <w:br/>
        <w:t xml:space="preserve">- Remove PPE (safety glasses can remain if worn in corridor)</w:t>
        <w:br/>
        <w:t xml:space="preserve">- Close door securely (do not prop open unless normal practice)</w:t>
        <w:br/>
        <w:t xml:space="preserve">- Wash hands before eating or leaving building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last person leaving laboratory:</w:t>
        <w:br/>
        <w:t xml:space="preserve">- Ensure all equipment powered off (except approved equipment)</w:t>
        <w:br/>
        <w:t xml:space="preserve">- Check all lights appropriate for unoccupied state</w:t>
        <w:br/>
        <w:t xml:space="preserve">- Verify door will lock when closed (swipe card access)</w:t>
        <w:br/>
        <w:t xml:space="preserve">- Room 116B: verify door closed and CO2 system active</w:t>
        <w:br/>
        <w:t xml:space="preserve">- Notify security if working very late (after hours sign-out)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VISITOR MANAGEMENT: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you are hosting a visitor:</w:t>
        <w:br/>
        <w:t xml:space="preserve">- Visitor must be signed in (visitor log or your supervision)</w:t>
        <w:br/>
        <w:t xml:space="preserve">- You are responsible for visitor safety</w:t>
        <w:br/>
        <w:t xml:space="preserve">- Brief visitor on hazards and safety rules</w:t>
        <w:br/>
        <w:t xml:space="preserve">- Provide appropriate PPE (safety glasses, closed-toe shoes required)</w:t>
        <w:br/>
        <w:t xml:space="preserve">- Visitor must remain with you at all times (supervised)</w:t>
        <w:br/>
        <w:t xml:space="preserve">- Visitor must not operate equipment unless specifically trained and authorised</w:t>
        <w:br/>
        <w:t xml:space="preserve">- Explain emergency procedures and exit routes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you encounter an unknown visitor:</w:t>
        <w:br/>
        <w:t xml:space="preserve">- Politely ask if they need assistance</w:t>
        <w:br/>
        <w:t xml:space="preserve">- If unescorted: direct them to sign in or find their host</w:t>
        <w:br/>
        <w:t xml:space="preserve">- If suspicious or unwilling to identify: contact security or supervisor</w:t>
        <w:br/>
        <w:t xml:space="preserve">- Do not leave laboratory unattended with unknown visitors</w:t>
      </w:r>
    </w:p>
    <w:p w14:paraId="6B9FA67F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80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2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1" w14:textId="5516D469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emergency shutdown procedures </w:t>
            </w:r>
          </w:p>
        </w:tc>
      </w:tr>
    </w:tbl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GENERAL EMERGENCY - STOP ALL WORK AND INITIATE EMERGENCY PROCEDURES IF:</w:t>
        <w:br/>
        <w:t xml:space="preserve">- Fire alarm sounds</w:t>
        <w:br/>
        <w:t xml:space="preserve">- Fire or smoke detected</w:t>
        <w:br/>
        <w:t xml:space="preserve">- Equipment malfunction or unusual sounds/smells</w:t>
        <w:br/>
        <w:t xml:space="preserve">- Safety system failure (interlock, emergency stop, alarm)</w:t>
        <w:br/>
        <w:t xml:space="preserve">- CO2 alarm sounds in Room 116B</w:t>
        <w:br/>
        <w:t xml:space="preserve">- Any injury occurs</w:t>
        <w:br/>
        <w:t xml:space="preserve">- Chemical spill beyond immediate cleanup capability</w:t>
        <w:br/>
        <w:t xml:space="preserve">- Electrical shock or arc flash</w:t>
        <w:br/>
        <w:t xml:space="preserve">- Any unsafe condition you cannot immediately correct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BUILDING FIRE ALARM (EVACUATION):</w:t>
        <w:br/>
        <w:t xml:space="preserve">Upon hearing fire alarm:</w:t>
        <w:br/>
        <w:t xml:space="preserve">- STOP all work immediately</w:t>
        <w:br/>
        <w:t xml:space="preserve">- Do NOT shut down equipment (leave as is unless you caused fire)</w:t>
        <w:br/>
        <w:t xml:space="preserve">- Do NOT collect belongings</w:t>
        <w:br/>
        <w:t xml:space="preserve">- Assist anyone needing help (but do not endanger yourself)</w:t>
        <w:br/>
        <w:t xml:space="preserve">Exit building:</w:t>
        <w:br/>
        <w:t xml:space="preserve">- Use nearest emergency exit (never use lifts)</w:t>
        <w:br/>
        <w:t xml:space="preserve">- Follow exit signs</w:t>
        <w:br/>
        <w:t xml:space="preserve">- Close doors behind you (do not lock)</w:t>
        <w:br/>
        <w:t xml:space="preserve">- If smoke present: stay low, test doors for heat before opening</w:t>
        <w:br/>
        <w:t xml:space="preserve">If exit route blocked:</w:t>
        <w:br/>
        <w:t xml:space="preserve">- Use alternative exit</w:t>
        <w:br/>
        <w:t xml:space="preserve">- If trapped: close door, seal gaps with cloth, signal for help from window</w:t>
        <w:br/>
        <w:t xml:space="preserve">Proceed to assembly point:</w:t>
        <w:br/>
        <w:t xml:space="preserve">- Go directly to designated assembly point (as marked in building)</w:t>
        <w:br/>
        <w:t xml:space="preserve">- Report to fire warden</w:t>
        <w:br/>
        <w:t xml:space="preserve">- Account for all persons under your supervision (undergraduates, visitors)</w:t>
        <w:br/>
        <w:t xml:space="preserve">- Provide information to fire warden if you have knowledge of fire location</w:t>
        <w:br/>
        <w:t xml:space="preserve">Do NOT re-enter building:</w:t>
        <w:br/>
        <w:t xml:space="preserve">- Wait for all-clear from emergency services or fire warden</w:t>
        <w:br/>
        <w:t xml:space="preserve">- Do not go back for belongings</w:t>
        <w:br/>
        <w:t xml:space="preserve">- Remain at assembly point until accounted for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 EMERGENCY SHUTDOWN:</w:t>
        <w:br/>
        <w:t xml:space="preserve">If equipment malfunctions or operates abnormally:</w:t>
        <w:br/>
        <w:t xml:space="preserve">- Press emergency stop button if available</w:t>
        <w:br/>
        <w:t xml:space="preserve">- Turn off power switch/circuit breaker if safe to do so</w:t>
        <w:br/>
        <w:t xml:space="preserve">- Unplug equipment if necessary and safe</w:t>
        <w:br/>
        <w:t xml:space="preserve">- Do NOT attempt to fix or troubleshoot while powered</w:t>
        <w:br/>
        <w:t xml:space="preserve">Secure the area:</w:t>
        <w:br/>
        <w:t xml:space="preserve">- Move people away from immediate hazard</w:t>
        <w:br/>
        <w:t xml:space="preserve">- Block access to equipment if needed</w:t>
        <w:br/>
        <w:t xml:space="preserve">- Post warning sign if leaving area unattended</w:t>
        <w:br/>
        <w:t xml:space="preserve">Report and document:</w:t>
        <w:br/>
        <w:t xml:space="preserve">- Report to supervisor immediately</w:t>
        <w:br/>
        <w:t xml:space="preserve">- Tag equipment as defective (lockout/tagout)</w:t>
        <w:br/>
        <w:t xml:space="preserve">- Complete incident report if safety-related</w:t>
        <w:br/>
        <w:t xml:space="preserve">- Do NOT use equipment until inspected and cleared by supervisor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ROOM 116B CO2 ALARM:</w:t>
        <w:br/>
        <w:t xml:space="preserve">If CO2 alarm sounds:</w:t>
        <w:br/>
        <w:t xml:space="preserve">- Evacuate room immediately</w:t>
        <w:br/>
        <w:t xml:space="preserve">- Do NOT delay to shut down equipment</w:t>
        <w:br/>
        <w:t xml:space="preserve">- Close door behind you</w:t>
        <w:br/>
        <w:t xml:space="preserve">- Restrict access to room</w:t>
        <w:br/>
        <w:t xml:space="preserve">Alert supervisor:</w:t>
        <w:br/>
        <w:t xml:space="preserve">- Contact Chris Betters, Sergio Leon-Saval, Barnaby Norris, or Julia Bryant immediately</w:t>
        <w:br/>
        <w:t xml:space="preserve">- Notify building manager</w:t>
        <w:br/>
        <w:t xml:space="preserve">- Await confirmation that CO2 levels normal before re-entry</w:t>
        <w:br/>
        <w:t xml:space="preserve">If someone shows CO2 exposure symptoms (headache, dizziness, confusion, rapid breathing):</w:t>
        <w:br/>
        <w:t xml:space="preserve">- Remove person from room to fresh air immediately</w:t>
        <w:br/>
        <w:t xml:space="preserve">- If unconscious: call 000 immediately</w:t>
        <w:br/>
        <w:t xml:space="preserve">- Monitor breathing and consciousness</w:t>
        <w:br/>
        <w:t xml:space="preserve">- Keep person calm and still</w:t>
        <w:br/>
        <w:t xml:space="preserve">- Seek medical attention for moderate/severe symptoms</w:t>
        <w:br/>
        <w:t xml:space="preserve">After alarm clears:</w:t>
        <w:br/>
        <w:t xml:space="preserve">- Supervisor or building manager must verify system operational</w:t>
        <w:br/>
        <w:t xml:space="preserve">- Investigate cause (door closed, sensor malfunction, ventilation failure)</w:t>
        <w:br/>
        <w:t xml:space="preserve">- Complete RiskWare incident report</w:t>
      </w:r>
    </w:p>
    <w:p w14:paraId="6B9FA683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4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6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5" w14:textId="123CC3A6" w:rsidR="00CD2DF5" w:rsidRPr="00157C39" w:rsidRDefault="00CD2DF5" w:rsidP="00157C39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  <w:lang w:val="en-AU" w:eastAsia="en-AU"/>
              </w:rPr>
            </w:pPr>
            <w:r w:rsidRPr="00F53759">
              <w:rPr>
                <w:rFonts w:ascii="Arial" w:hAnsi="Arial" w:cs="Arial"/>
                <w:color w:val="auto"/>
                <w:sz w:val="20"/>
                <w:szCs w:val="20"/>
              </w:rPr>
              <w:t xml:space="preserve">List </w:t>
            </w:r>
            <w:r w:rsidRPr="00F53759">
              <w:rPr>
                <w:rFonts w:ascii="Arial" w:hAnsi="Arial" w:cs="Arial"/>
                <w:color w:val="auto"/>
                <w:sz w:val="20"/>
                <w:szCs w:val="20"/>
                <w:lang w:val="en-AU" w:eastAsia="en-AU"/>
              </w:rPr>
              <w:t xml:space="preserve">Emergency procedures for how to deal with fires, spills or exposure to hazardous substances </w:t>
            </w:r>
          </w:p>
        </w:tc>
      </w:tr>
    </w:tbl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FIRE EMERGENCY - SMALL, CONTAINED FIRE (waste bin, small electrical):</w:t>
        <w:br/>
        <w:t xml:space="preserve">Alert others and assess:</w:t>
        <w:br/>
        <w:t xml:space="preserve">- Shout "Fire!" to alert others in area</w:t>
        <w:br/>
        <w:t xml:space="preserve">- Assess: can it be safely extinguished? Is appropriate extinguisher available? Do you have clear escape route?</w:t>
        <w:br/>
        <w:t xml:space="preserve">If safe to fight fire:</w:t>
        <w:br/>
        <w:t xml:space="preserve">- Send someone to activate fire alarm and call 000</w:t>
        <w:br/>
        <w:t xml:space="preserve">- Locate appropriate fire extinguisher: dry powder (ABE) - general purpose, most fires; CO2 - electrical fires, electronics; water - paper/wood only (NEVER on electrical or chemical fires)</w:t>
        <w:br/>
        <w:t xml:space="preserve">- Check pressure gauge in green zone</w:t>
        <w:br/>
        <w:t xml:space="preserve">- PASS method: Pull pin, Aim at base of flames (not flames themselves), Squeeze handle, Sweep side to side</w:t>
        <w:br/>
        <w:t xml:space="preserve">If fire does NOT extinguish immediately:</w:t>
        <w:br/>
        <w:t xml:space="preserve">- EVACUATE - do not continue fighting</w:t>
        <w:br/>
        <w:t xml:space="preserve">- Close door behind you (do not lock)</w:t>
        <w:br/>
        <w:t xml:space="preserve">- Activate fire alarm if not already done</w:t>
        <w:br/>
        <w:t xml:space="preserve">- Proceed to assembly point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FIRE EMERGENCY - LARGE OR SPREADING FIRE:</w:t>
        <w:br/>
        <w:t xml:space="preserve">- Evacuate immediately</w:t>
        <w:br/>
        <w:t xml:space="preserve">- Close doors (do not lock)</w:t>
        <w:br/>
        <w:t xml:space="preserve">- Activate fire alarm (break glass at pull point)</w:t>
        <w:br/>
        <w:t xml:space="preserve">- Call 000 (Emergency Services)</w:t>
        <w:br/>
        <w:t xml:space="preserve">- Notify fire warden</w:t>
        <w:br/>
        <w:t xml:space="preserve">- Proceed to assembly point</w:t>
        <w:br/>
        <w:t xml:space="preserve">- Do not re-enter building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CHEMICAL SPILL - SMALL (&lt;500 mL, NON-HAZARDOUS):</w:t>
        <w:br/>
        <w:t xml:space="preserve">- Alert others in area</w:t>
        <w:br/>
        <w:t xml:space="preserve">- Ventilate if safe (open doors/windows, turn on extraction)</w:t>
        <w:br/>
        <w:t xml:space="preserve">- Don appropriate PPE (gloves, safety glasses, lab coat)</w:t>
        <w:br/>
        <w:t xml:space="preserve">- Use spill kit to absorb and contain: surround spill with absorbent material; work from outside toward centre; pick up saturated absorbent carefully</w:t>
        <w:br/>
        <w:t xml:space="preserve">- Place contaminated materials in chemical waste bag</w:t>
        <w:br/>
        <w:t xml:space="preserve">- Clean area with appropriate cleaning agent</w:t>
        <w:br/>
        <w:t xml:space="preserve">- Dispose of waste via hazardous waste system</w:t>
        <w:br/>
        <w:t xml:space="preserve">- Report spill to supervisor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CHEMICAL SPILL - LARGE OR HAZARDOUS CHEMICAL:</w:t>
        <w:br/>
        <w:t xml:space="preserve">- Evacuate area immediately</w:t>
        <w:br/>
        <w:t xml:space="preserve">- Alert supervisor: Chris Betters, Sergio Leon-Saval, Barnaby Norris, or Julia Bryant</w:t>
        <w:br/>
        <w:t xml:space="preserve">- Call University Security: [Insert number]</w:t>
        <w:br/>
        <w:t xml:space="preserve">- Close doors to contain vapours (do not lock)</w:t>
        <w:br/>
        <w:t xml:space="preserve">- Restrict access - post warning signs</w:t>
        <w:br/>
        <w:t xml:space="preserve">- Provide SDS to emergency responders</w:t>
        <w:br/>
        <w:t xml:space="preserve">- Do NOT attempt cleanup unless trained and equipped</w:t>
        <w:br/>
        <w:t xml:space="preserve">- Complete RiskWare incident report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CHEMICAL EXPOSURE - EYE CONTACT:</w:t>
        <w:br/>
        <w:t xml:space="preserve">- Immediately flush eyes with water for 15-20 minutes</w:t>
        <w:br/>
        <w:t xml:space="preserve">- Use portable eyewash (fibre labs) or emergency eyewash station</w:t>
        <w:br/>
        <w:t xml:space="preserve">- Hold eyelids open during flushing - ensure water flows over entire eye surface</w:t>
        <w:br/>
        <w:t xml:space="preserve">- Remove contact lenses if possible during flushing</w:t>
        <w:br/>
        <w:t xml:space="preserve">- Continue flushing while someone calls for medical assistance</w:t>
        <w:br/>
        <w:t xml:space="preserve">- Seek medical attention (emergency department for corrosive chemicals)</w:t>
        <w:br/>
        <w:t xml:space="preserve">- Bring SDS to medical facility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CHEMICAL EXPOSURE - SKIN CONTACT:</w:t>
        <w:br/>
        <w:t xml:space="preserve">- Remove contaminated clothing immediately (cut off if necessary)</w:t>
        <w:br/>
        <w:t xml:space="preserve">- Flush affected area with water for 15-20 minutes</w:t>
        <w:br/>
        <w:t xml:space="preserve">- Use safety shower for large area contamination</w:t>
        <w:br/>
        <w:t xml:space="preserve">- Do NOT apply creams, ointments, or neutralising agents</w:t>
        <w:br/>
        <w:t xml:space="preserve">- Seek medical attention for: large contaminated area; persistent pain or redness; corrosive or highly toxic chemicals; any burns or blistering</w:t>
        <w:br/>
        <w:t xml:space="preserve">- Bring SDS to medical facility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CHEMICAL EXPOSURE - INHALATION:</w:t>
        <w:br/>
        <w:t xml:space="preserve">- Move person to fresh air immediately</w:t>
        <w:br/>
        <w:t xml:space="preserve">- Loosen tight clothing</w:t>
        <w:br/>
        <w:t xml:space="preserve">- Keep person calm, still, and warm</w:t>
        <w:br/>
        <w:t xml:space="preserve">- If breathing difficulty: call 000 immediately</w:t>
        <w:br/>
        <w:t xml:space="preserve">- If breathing stops and you are trained: begin CPR</w:t>
        <w:br/>
        <w:t xml:space="preserve">- Provide SDS to emergency services</w:t>
        <w:br/>
        <w:t xml:space="preserve">- Seek medical attention for significant exposure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CHEMICAL EXPOSURE - INGESTION:</w:t>
        <w:br/>
        <w:t xml:space="preserve">- Call 000 or Poisons Information Centre: 13 11 26 immediately</w:t>
        <w:br/>
        <w:t xml:space="preserve">- Do NOT induce vomiting unless directed by medical professional</w:t>
        <w:br/>
        <w:t xml:space="preserve">- Rinse mouth with water (do not swallow)</w:t>
        <w:br/>
        <w:t xml:space="preserve">- Do NOT give anything to drink unless directed</w:t>
        <w:br/>
        <w:t xml:space="preserve">- Keep person calm and monitor</w:t>
        <w:br/>
        <w:t xml:space="preserve">- Provide SDS to emergency services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ELECTRICAL SHOCK:</w:t>
        <w:br/>
        <w:t xml:space="preserve">Person in contact with electrical source:</w:t>
        <w:br/>
        <w:t xml:space="preserve">- DO NOT TOUCH the person - you may be shocked</w:t>
        <w:br/>
        <w:t xml:space="preserve">- Turn off power at source if safe to do so (switch off equipment, pull plug if accessible, shut off circuit breaker)</w:t>
        <w:br/>
        <w:t xml:space="preserve">- If cannot turn off: use non-conductive object (dry wood, plastic) to separate person from source</w:t>
        <w:br/>
        <w:t xml:space="preserve">- Call 000 immediately</w:t>
        <w:br/>
        <w:t xml:space="preserve">After person separated from electricity:</w:t>
        <w:br/>
        <w:t xml:space="preserve">- Check responsiveness and breathing</w:t>
        <w:br/>
        <w:t xml:space="preserve">- If unconscious but breathing: place in recovery position, monitor</w:t>
        <w:br/>
        <w:t xml:space="preserve">- If not breathing and you are trained: begin CPR immediately</w:t>
        <w:br/>
        <w:t xml:space="preserve">- Continue CPR until help arrives or person recovers</w:t>
        <w:br/>
        <w:t xml:space="preserve">- Treat any burns (cool with water, cover with clean dressing)</w:t>
        <w:br/>
        <w:t xml:space="preserve">- Keep person still and warm</w:t>
        <w:br/>
        <w:t xml:space="preserve">- All electrical shocks require medical evaluation (delayed effects possible)</w:t>
        <w:br/>
        <w:t xml:space="preserve">Equipment isolation:</w:t>
        <w:br/>
        <w:t xml:space="preserve">- Tag equipment as defective; lockout equipment to prevent use</w:t>
        <w:br/>
        <w:t xml:space="preserve">- Report to supervisor and facilities immediately; complete incident report</w:t>
        <w:br/>
        <w:t xml:space="preserve">- Do NOT use until inspected by qualified electrician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THERMAL BURNS:</w:t>
        <w:br/>
        <w:t xml:space="preserve">- Remove from heat source immediately</w:t>
        <w:br/>
        <w:t xml:space="preserve">- Cool affected area with running cool (not ice-cold) water for 20 minutes</w:t>
        <w:br/>
        <w:t xml:space="preserve">- Remove jewellery or tight clothing near burn (unless stuck to skin)</w:t>
        <w:br/>
        <w:t xml:space="preserve">- Do NOT burst blisters or apply creams/ointments</w:t>
        <w:br/>
        <w:t xml:space="preserve">- Cover burn with clean, non-fluffy material (cling film ideal)</w:t>
        <w:br/>
        <w:t xml:space="preserve">- Seek immediate medical attention if: burn larger than 20p coin (5 cm or more); burn on face, hands, feet, joints, or genitals; full thickness burn (white or charred skin); extensive blistering; victim is child or elderly; chemical or electrical burn; unsure of severity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LASER EYE EXPOSURE (SUSPECTED):</w:t>
        <w:br/>
        <w:t xml:space="preserve">- Stop laser operation immediately</w:t>
        <w:br/>
        <w:t xml:space="preserve">- Move person away from laser area</w:t>
        <w:br/>
        <w:t xml:space="preserve">- Do NOT rub eyes</w:t>
        <w:br/>
        <w:t xml:space="preserve">- Record details: laser wavelength, class, power; estimated exposure duration; beam characteristics (direct, reflection, diffuse)</w:t>
        <w:br/>
        <w:t xml:space="preserve">- Seek immediate medical attention (even if no pain - retinal damage may not be immediately apparent)</w:t>
        <w:br/>
        <w:t xml:space="preserve">- For Class 3B or 4 lasers: go to hospital emergency department immediately</w:t>
        <w:br/>
        <w:t xml:space="preserve">- For Class 2 or 3R: arrange ophthalmological examination within 24 hours</w:t>
        <w:br/>
        <w:t xml:space="preserve">- Provide laser safety information to medical staff</w:t>
        <w:br/>
        <w:t xml:space="preserve">- Call supervisor immediately</w:t>
        <w:br/>
        <w:t xml:space="preserve">- Complete RiskWare incident report</w:t>
        <w:br/>
        <w:t xml:space="preserve">- Do NOT resume laser operation until incident reviewed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INJURY REQUIRING FIRST AID:</w:t>
        <w:br/>
        <w:t xml:space="preserve">- Assess situation - ensure area safe</w:t>
        <w:br/>
        <w:t xml:space="preserve">- Call for first aider or trained personnel</w:t>
        <w:br/>
        <w:t xml:space="preserve">- First aid kit location: same level as laboratories, near parents room (outside laboratory areas)</w:t>
        <w:br/>
        <w:t xml:space="preserve">- For serious injuries: call 000 immediately</w:t>
        <w:br/>
        <w:t xml:space="preserve">- Provide comfort and reassurance</w:t>
        <w:br/>
        <w:t xml:space="preserve">- Do NOT move injured person unless necessary for safety</w:t>
        <w:br/>
        <w:t xml:space="preserve">After first aid treatment:</w:t>
        <w:br/>
        <w:t xml:space="preserve">- Complete first aid documentation</w:t>
        <w:br/>
        <w:t xml:space="preserve">- Report to supervisor immediately</w:t>
        <w:br/>
        <w:t xml:space="preserve">- Complete RiskWare incident report</w:t>
        <w:br/>
        <w:t xml:space="preserve">- Accompany to hospital or arrange transport if medical treatment required</w:t>
        <w:br/>
        <w:t xml:space="preserve">- Notify next of kin if serious injury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EQUIPMENT MALFUNCTION:</w:t>
        <w:br/>
        <w:t xml:space="preserve">- Press emergency stop (if available)</w:t>
        <w:br/>
        <w:t xml:space="preserve">- Isolate power if safe to do so</w:t>
        <w:br/>
        <w:t xml:space="preserve">- Move people away from hazard</w:t>
        <w:br/>
        <w:t xml:space="preserve">- Do NOT attempt repairs</w:t>
        <w:br/>
        <w:t xml:space="preserve">- Tag equipment as defective (lockout/tagout)</w:t>
        <w:br/>
        <w:t xml:space="preserve">- Restrict access</w:t>
        <w:br/>
        <w:t xml:space="preserve">- Report to supervisor immediately</w:t>
        <w:br/>
        <w:t xml:space="preserve">- Complete incident report if safety-related</w:t>
        <w:br/>
        <w:t xml:space="preserve">- Equipment NOT used until inspected and cleared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EMERGENCY CONTACTS:</w:t>
        <w:br/>
        <w:t xml:space="preserve">- Emergency Services (Fire, Ambulance, Police): 000</w:t>
        <w:br/>
        <w:t xml:space="preserve">- Poisons Information Centre: 13 11 26</w:t>
        <w:br/>
        <w:t xml:space="preserve">- University Security (after hours/weekends): [Insert number]</w:t>
        <w:br/>
        <w:t xml:space="preserve">- Chris Betters (Supervisor): [Insert number]</w:t>
        <w:br/>
        <w:t xml:space="preserve">- Sergio Leon-Saval (Supervisor): [Insert number]</w:t>
        <w:br/>
        <w:t xml:space="preserve">- Barnaby Norris (Supervisor): [Insert number]</w:t>
        <w:br/>
        <w:t xml:space="preserve">- Julia Bryant (Supervisor): [Insert number]</w:t>
        <w:br/>
        <w:t xml:space="preserve">- School of Physics Safety Officer: [Insert number]</w:t>
        <w:br/>
        <w:t xml:space="preserve">- Building Fire Warden: [Insert name and number]</w:t>
        <w:br/>
        <w:t xml:space="preserve">- First Aid Officers: [Insert names and contact details]</w:t>
      </w:r>
    </w:p>
    <w:p w14:paraId="6B9FA687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8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A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9" w14:textId="4EC946CE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Clean up and waste disposal requirements</w:t>
            </w:r>
          </w:p>
        </w:tc>
      </w:tr>
    </w:tbl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DAILY HOUSEKEEPING - WORK AREA:</w:t>
        <w:br/>
        <w:t xml:space="preserve">- Wipe down optical bench or work surface</w:t>
        <w:br/>
        <w:t xml:space="preserve">- Return all tools and equipment to storage</w:t>
        <w:br/>
        <w:t xml:space="preserve">- Coil cables neatly (no trip hazards)</w:t>
        <w:br/>
        <w:t xml:space="preserve">- Remove personal items</w:t>
        <w:br/>
        <w:t xml:space="preserve">- Check floor for dropped components or debris</w:t>
        <w:br/>
        <w:t xml:space="preserve">- Leave area tidy for next user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DAILY HOUSEKEEPING - LABORATORY GENERAL:</w:t>
        <w:br/>
        <w:t xml:space="preserve">- Keep walkways and exits clear</w:t>
        <w:br/>
        <w:t xml:space="preserve">- Return emergency equipment to proper location if moved</w:t>
        <w:br/>
        <w:t xml:space="preserve">- Do not block fire extinguishers or emergency equipment</w:t>
        <w:br/>
        <w:t xml:space="preserve">- Report any housekeeping issues to supervisor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GENERAL WASTE:</w:t>
        <w:br/>
        <w:t xml:space="preserve">- Paper, packaging, non-contaminated materials</w:t>
        <w:br/>
        <w:t xml:space="preserve">- Use general waste bins</w:t>
        <w:br/>
        <w:t xml:space="preserve">- Recyclable materials in recycling bins (check local procedures)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OPTICAL WASTE:</w:t>
        <w:br/>
        <w:t xml:space="preserve">- Broken optical components; damaged lenses, mirrors, filters</w:t>
        <w:br/>
        <w:t xml:space="preserve">- Package safely (prevent cuts from sharp edges)</w:t>
        <w:br/>
        <w:t xml:space="preserve">- Dispose in general waste unless chemically contaminated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FIBRE OPTIC WASTE (ROOMS 121D, 218G):</w:t>
        <w:br/>
        <w:t xml:space="preserve">- Cleaved fibre ends are sharps</w:t>
        <w:br/>
        <w:t xml:space="preserve">- Dispose immediately in designated sharps containers</w:t>
        <w:br/>
        <w:t xml:space="preserve">- Never leave on bench or in general waste</w:t>
        <w:br/>
        <w:t xml:space="preserve">- Follow Fibre Optics Handling RA/SWP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CHEMICAL WASTE:</w:t>
        <w:br/>
        <w:t xml:space="preserve">- Contaminated wipes, gloves, absorbent materials; used solvents and cleaning agents; expired or unwanted chemicals</w:t>
        <w:br/>
        <w:t xml:space="preserve">- Follow Chemical Handling RA/SWP</w:t>
        <w:br/>
        <w:t xml:space="preserve">- Use university hazardous waste system</w:t>
        <w:br/>
        <w:t xml:space="preserve">- Label clearly: contents, date, your name</w:t>
        <w:br/>
        <w:t xml:space="preserve">- Store in designated chemical waste area until collection</w:t>
        <w:br/>
        <w:t xml:space="preserve">- Never pour down sink unless specifically approved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ELECTRICAL/ELECTRONIC WASTE:</w:t>
        <w:br/>
        <w:t xml:space="preserve">- Broken equipment, components, circuit boards, batteries</w:t>
        <w:br/>
        <w:t xml:space="preserve">- Do NOT dispose in general waste</w:t>
        <w:br/>
        <w:t xml:space="preserve">- Contact facilities for e-waste collection</w:t>
        <w:br/>
        <w:t xml:space="preserve">- Some components may contain hazardous materials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METAL AND HARDWARE:</w:t>
        <w:br/>
        <w:t xml:space="preserve">- Screws, fasteners, small metal parts can be disposed in general waste if non-contaminated</w:t>
        <w:br/>
        <w:t xml:space="preserve">- Reusable items should be cleaned and returned to stock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SPILL CLEANUP:</w:t>
        <w:br/>
        <w:t xml:space="preserve">- Water or non-hazardous liquids: clean immediately with absorbent material or mop; dry floor thoroughly; use "wet floor" sign if needed</w:t>
        <w:br/>
        <w:t xml:space="preserve">- Chemical spills: follow procedures in Emergency section; use spill kit for small spills; dispose of contaminated materials as hazardous waste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LABORATORY CLEANLINESS STANDARDS - ACCEPTABLE:</w:t>
        <w:br/>
        <w:t xml:space="preserve">- Active experiments clearly labelled and contained</w:t>
        <w:br/>
        <w:t xml:space="preserve">- Cables managed (along walls, under benches, or protected)</w:t>
        <w:br/>
        <w:t xml:space="preserve">- Equipment on benches or proper storage (not floor)</w:t>
        <w:br/>
        <w:t xml:space="preserve">- Work surfaces generally clean</w:t>
        <w:br/>
        <w:t xml:space="preserve">- Exits and emergency equipment accessible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LABORATORY CLEANLINESS STANDARDS - UNACCEPTABLE (REPORT TO SUPERVISOR):</w:t>
        <w:br/>
        <w:t xml:space="preserve">- Blocked exits or emergency equipment</w:t>
        <w:br/>
        <w:t xml:space="preserve">- Trip hazards (cables across walkways)</w:t>
        <w:br/>
        <w:t xml:space="preserve">- Food or drink in laboratory</w:t>
        <w:br/>
        <w:t xml:space="preserve">- Unlabelled chemicals or experiments</w:t>
        <w:br/>
        <w:t xml:space="preserve">- Spills left uncleaned</w:t>
        <w:br/>
        <w:t xml:space="preserve">- Equipment on floor creating hazards</w:t>
        <w:br/>
        <w:t xml:space="preserve">- Damaged equipment not tagged</w:t>
      </w:r>
    </w:p>
    <w:p w14:paraId="6B9FA68B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C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E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D" w14:textId="529F28B8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references used in the development of this SWP, e.g. codes of practice</w:t>
            </w:r>
          </w:p>
        </w:tc>
      </w:tr>
    </w:tbl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 Health and Safety Act 2011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 Health and Safety Regulation 2017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AS/NZS 2243.1:2005 Safety in laboratories - Planning and operational aspects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AS/NZS 2243.2:2006 Safety in laboratories - Chemical aspects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AS/NZS IEC 60825.1:2014 Safety of laser products - Equipment classification and requirements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Risk Assessment RA-A28-SAIL-general-lab-safety (General Optical/Laser Lab Safety)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Fibre Optics Handling RA/SWP (reference when developed)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Chemical Handling RA/SWP (reference when developed)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Electrical Safety RA/SWP (reference when developed)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University of Sydney WHS policies and procedures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University of Sydney Laboratory Safety Manual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School of Physics Local Safety Procedures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Building emergency and evacuation procedures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 manufacturer manuals and safety documentation</w:t>
      </w:r>
    </w:p>
    <w:p w14:paraId="6B9FA68F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90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92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91" w14:textId="4E726AC6" w:rsidR="00CD2DF5" w:rsidRPr="00157C39" w:rsidRDefault="00CD2DF5" w:rsidP="00157C39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3759">
              <w:rPr>
                <w:rFonts w:ascii="Arial" w:hAnsi="Arial" w:cs="Arial"/>
                <w:color w:val="auto"/>
                <w:sz w:val="20"/>
                <w:szCs w:val="20"/>
              </w:rPr>
              <w:t xml:space="preserve">List competency required – qualifications, certificates, licensing, training - e.g. course or instruction: </w:t>
            </w:r>
          </w:p>
        </w:tc>
      </w:tr>
    </w:tbl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1 - SAIL LAB GENERAL LOCAL INDUCTION (must be completed before laboratory access):</w:t>
        <w:br/>
        <w:t xml:space="preserve">Duration approximately 1.5-2 hours (presentation + laboratory tour). Assessment method: attendance and participation in full induction session; demonstration of understanding through Q&amp;A during session; practical demonstration (locate emergency equipment, identify door signage); no formal written test required; assessor must be satisfied trainee understands all safety-critical information.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INDUCTION CONTENT - HAZARD AWARENESS:</w:t>
        <w:br/>
        <w:t xml:space="preserve">- Optical hazards (bright sources, specular reflections)</w:t>
        <w:br/>
        <w:t xml:space="preserve">- Laser hazards (general awareness - equipment-specific training separate)</w:t>
        <w:br/>
        <w:t xml:space="preserve">- Room-specific hazards (Room 116B CO2, fibre lab sharps)</w:t>
        <w:br/>
        <w:t xml:space="preserve">- Electrical hazards (240V equipment, visual inspections)</w:t>
        <w:br/>
        <w:t xml:space="preserve">- Chemical hazards (general awareness - specific training for chemical work)</w:t>
        <w:br/>
        <w:t xml:space="preserve">- Mechanical hazards (manual handling, moving parts)</w:t>
        <w:br/>
        <w:t xml:space="preserve">- Slips, trips, falls (cable management, housekeeping)</w:t>
        <w:br/>
        <w:t xml:space="preserve">- Fire hazards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INDUCTION CONTENT - LABORATORY ACCESS AND CONDUCT:</w:t>
        <w:br/>
        <w:t xml:space="preserve">- Swipe card access system</w:t>
        <w:br/>
        <w:t xml:space="preserve">- Door signage (hazards, PPE requirements, authorised entry)</w:t>
        <w:br/>
        <w:t xml:space="preserve">- Undergraduate supervision requirements</w:t>
        <w:br/>
        <w:t xml:space="preserve">- Sign-in/sign-out procedures</w:t>
        <w:br/>
        <w:t xml:space="preserve">- Visitor management</w:t>
        <w:br/>
        <w:t xml:space="preserve">- Working alone policies</w:t>
        <w:br/>
        <w:t xml:space="preserve">- Housekeeping standards</w:t>
        <w:br/>
        <w:t xml:space="preserve">- No food/drink policy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INDUCTION CONTENT - EMERGENCY PROCEDURES:</w:t>
        <w:br/>
        <w:t xml:space="preserve">- Building evacuation (fire alarm response)</w:t>
        <w:br/>
        <w:t xml:space="preserve">- Fire emergency (fighting small fires, when to evacuate)</w:t>
        <w:br/>
        <w:t xml:space="preserve">- Room 116B CO2 alarm response</w:t>
        <w:br/>
        <w:t xml:space="preserve">- Chemical spill response</w:t>
        <w:br/>
        <w:t xml:space="preserve">- First aid and injury response</w:t>
        <w:br/>
        <w:t xml:space="preserve">- Emergency contact numbers</w:t>
        <w:br/>
        <w:t xml:space="preserve">- Location of emergency equipment (extinguishers, first aid, eyewash)</w:t>
        <w:br/>
        <w:t xml:space="preserve">- Assembly points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INDUCTION CONTENT - SAFE WORK PRACTICES:</w:t>
        <w:br/>
        <w:t xml:space="preserve">- Pre-access checks (door signage, PPE)</w:t>
        <w:br/>
        <w:t xml:space="preserve">- Setting up workspace safely</w:t>
        <w:br/>
        <w:t xml:space="preserve">- Optical work safety (avoiding direct beam exposure, managing reflections)</w:t>
        <w:br/>
        <w:t xml:space="preserve">- Cable management and trip hazard prevention</w:t>
        <w:br/>
        <w:t xml:space="preserve">- Manual handling techniques</w:t>
        <w:br/>
        <w:t xml:space="preserve">- Chemical handling basics (SDS, PPE, ventilation)</w:t>
        <w:br/>
        <w:t xml:space="preserve">- Equipment inspection (cords, test tags)</w:t>
        <w:br/>
        <w:t xml:space="preserve">- Leaving laboratory safely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INDUCTION CONTENT - LABORATORY TOUR:</w:t>
        <w:br/>
        <w:t xml:space="preserve">- Walk through of laboratory areas (116B, 116C, 121A-D, 120, 218G-H-I)</w:t>
        <w:br/>
        <w:t xml:space="preserve">- Location of emergency equipment: fire extinguishers (types and locations); first aid kit (near parents room); portable eyewash stations (Rooms 121D, 218G); emergency exits and assembly points; emergency contact information displays</w:t>
        <w:br/>
        <w:t xml:space="preserve">- Room-specific features: Room 116B CO2 sensor and alarm; laser interlock systems; 3D printer room ventilation</w:t>
        <w:br/>
        <w:t xml:space="preserve">- Location of reference materials (RAs, SWPs, SDS)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INDUCTION CONTENT - DOCUMENTATION AND REPORTING:</w:t>
        <w:br/>
        <w:t xml:space="preserve">- Incident reporting via RiskWare</w:t>
        <w:br/>
        <w:t xml:space="preserve">- Equipment defect reporting</w:t>
        <w:br/>
        <w:t xml:space="preserve">- When to report to supervisor</w:t>
        <w:br/>
        <w:t xml:space="preserve">- Maintaining training records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2 - LASER OPERATOR CERTIFICATE (for laser work):</w:t>
        <w:br/>
        <w:t xml:space="preserve">Required for: all personnel working with lasers; all personnel working in areas where lasers are operated; anyone who may be exposed to laser radiation.</w:t>
        <w:br/>
        <w:t xml:space="preserve">Content: laser safety principles and regulations; laser classification system; biological effects of laser radiation; laser safety controls (engineering, administrative, PPE); laser safety eyewear selection and use; emergency procedures for laser exposure.</w:t>
        <w:br/>
        <w:t xml:space="preserve">Provider: external certified laser safety training provider, OR internal certified laser safety instructor (if available).</w:t>
        <w:br/>
        <w:t xml:space="preserve">Documentation: certificate must be uploaded to Faculty "My Inductions Dashboard"; copy provided to supervisor; valid indefinitely (unless changed by university policy).</w:t>
        <w:br/>
        <w:t xml:space="preserve">NOTE: Laser Operator Certificate is GENERAL laser safety awareness. Equipment-specific laser systems require ADDITIONAL training via equipment-specific RA/SWP.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3 - EQUIPMENT-SPECIFIC TRAINING (before using any equipment):</w:t>
        <w:br/>
        <w:t xml:space="preserve">- Read equipment-specific RA/SWP thoroughly</w:t>
        <w:br/>
        <w:t xml:space="preserve">- Complete equipment-specific training (hands-on demonstration)</w:t>
        <w:br/>
        <w:t xml:space="preserve">- Competency assessment by authorised assessor</w:t>
        <w:br/>
        <w:t xml:space="preserve">- Sign-off on equipment-specific competency sheet</w:t>
        <w:br/>
        <w:t xml:space="preserve">- Name added to authorised users list for that equipment</w:t>
        <w:br/>
        <w:t xml:space="preserve">Examples: Bambu Lab H2D Laser Edition (RA-A28-SAIL-bambu-h2d, SWP-A28-SAIL-bambu-h2d); CMS Combiner Manufacturing System (RA-A28-SAIL-218G-3sae-cms, SWP-A28-SAIL-218G-3sae-cms); Form 3 printers; specific laser systems (Class 3B, Class 4); high voltage equipment; other specialised equipment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4 - SPECIALIST ACTIVITY TRAINING (as applicable):</w:t>
        <w:br/>
        <w:t xml:space="preserve">- Fibre Optics Handling: required for fibre cleaving, splicing, handling; follow Fibre Optics Handling RA/SWP; training on sharps safety, disposal, eyewash use</w:t>
        <w:br/>
        <w:t xml:space="preserve">- Chemical Handling: required for use of solvents, adhesives, hazardous chemicals; follow Chemical Handling RA/SWP; training on SDS interpretation, PPE selection, spill response</w:t>
        <w:br/>
        <w:t xml:space="preserve">- Electrical Work: required for electrical repairs, modifications, high voltage work; follow Electrical Safety RA/SWP; may require formal electrical qualifications for some work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COMPETENCY ASSESSMENT - THEORY COMPONENT (Q&amp;A session or discussion covering):</w:t>
        <w:br/>
        <w:t xml:space="preserve">- Identification of hazards in SAIL laboratories</w:t>
        <w:br/>
        <w:t xml:space="preserve">- Understanding of door signage and PPE requirements</w:t>
        <w:br/>
        <w:t xml:space="preserve">- Emergency procedures (evacuation, fire, CO2 alarm)</w:t>
        <w:br/>
        <w:t xml:space="preserve">- Room 116B door closure prohibition</w:t>
        <w:br/>
        <w:t xml:space="preserve">- Undergraduate supervision requirements</w:t>
        <w:br/>
        <w:t xml:space="preserve">- When to report incidents or defects</w:t>
        <w:br/>
        <w:t xml:space="preserve">- Location of emergency equipment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COMPETENCY ASSESSMENT - PRACTICAL COMPONENT (trainee demonstrates):</w:t>
        <w:br/>
        <w:t xml:space="preserve">- Ability to read and interpret door signage</w:t>
        <w:br/>
        <w:t xml:space="preserve">- Location of fire extinguisher nearest to work area (and type)</w:t>
        <w:br/>
        <w:t xml:space="preserve">- Location of first aid kit</w:t>
        <w:br/>
        <w:t xml:space="preserve">- Location of emergency exits and assembly points</w:t>
        <w:br/>
        <w:t xml:space="preserve">- Location of portable eyewash (if working in fibre labs)</w:t>
        <w:br/>
        <w:t xml:space="preserve">- Understanding of Room 116B CO2 hazard (if applicable)</w:t>
        <w:br/>
        <w:t xml:space="preserve">- Appropriate PPE for laboratory entry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COMPETENCY ASSESSMENT - PASS CRITERIA:</w:t>
        <w:br/>
        <w:t xml:space="preserve">- Trainee demonstrates clear understanding of all safety-critical topics</w:t>
        <w:br/>
        <w:t xml:space="preserve">- Trainee can locate all emergency equipment</w:t>
        <w:br/>
        <w:t xml:space="preserve">- Trainee understands when and how to respond to emergencies</w:t>
        <w:br/>
        <w:t xml:space="preserve">- Trainee understands room-specific hazards relevant to their work</w:t>
        <w:br/>
        <w:t xml:space="preserve">- Assessor is satisfied trainee can work safely in SAIL laboratories</w:t>
        <w:br/>
        <w:t xml:space="preserve">If not yet competent: additional discussion and clarification; re-walk laboratory tour; reassess understanding; if significant gaps, schedule additional training session. Do NOT grant access until competent.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ONGOING REQUIREMENTS - REFRESHER TRAINING:</w:t>
        <w:br/>
        <w:t xml:space="preserve">- Every 3 years for all laboratory users</w:t>
        <w:br/>
        <w:t xml:space="preserve">- Can be abbreviated refresher (1 hour) if no significant changes</w:t>
        <w:br/>
        <w:t xml:space="preserve">- Full re-induction if major changes to laboratories or procedures</w:t>
        <w:br/>
        <w:t xml:space="preserve">- Earlier refresher if: incident involving the person; unsafe practices observed; procedures significantly updated; extended absence from laboratories (&gt;2 years)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ONGOING REQUIREMENTS - OTHER:</w:t>
        <w:br/>
        <w:t xml:space="preserve">- Equipment-specific refreshers: as specified in equipment-specific RA/SWP (typically annually or when procedures updated)</w:t>
        <w:br/>
        <w:t xml:space="preserve">- Laser Operator Certificate: valid indefinitely (current university policy); re-certification required if policy changes</w:t>
        <w:br/>
        <w:t xml:space="preserve">- Continuous improvement: participate in safety meetings and discussions; report hazards and near-misses; contribute to procedure improvements; stay informed of safety updates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RECORD KEEPING (training records maintained by supervisors):</w:t>
        <w:br/>
        <w:t xml:space="preserve">- Date of SAIL Lab General Local Induction; assessor name and signature</w:t>
        <w:br/>
        <w:t xml:space="preserve">- Laser Operator Certificate (copy or confirmation of upload to Faculty system)</w:t>
        <w:br/>
        <w:t xml:space="preserve">- Equipment-specific training dates and sign-offs</w:t>
        <w:br/>
        <w:t xml:space="preserve">- Refresher training dates</w:t>
        <w:br/>
        <w:t xml:space="preserve">- Authorised users lists (by equipment)</w:t>
        <w:br/>
        <w:t xml:space="preserve">Records retention: minimum 7 years (WHS regulation requirement); active personnel records updated regularly; training database or spreadsheet maintained; access to records for audits and compliance checks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AUTHORISED ASSESSOR REQUIREMENTS (to be authorised as an induction assessor, staff must):</w:t>
        <w:br/>
        <w:t xml:space="preserve">- Have completed SAIL Lab General Local Induction themselves</w:t>
        <w:br/>
        <w:t xml:space="preserve">- Be thoroughly familiar with all SAIL laboratory areas and hazards</w:t>
        <w:br/>
        <w:t xml:space="preserve">- Understand emergency procedures and equipment locations</w:t>
        <w:br/>
        <w:t xml:space="preserve">- Have authority to grant laboratory access</w:t>
        <w:br/>
        <w:t xml:space="preserve">- Be competent in identifying unsafe practices</w:t>
        <w:br/>
        <w:t xml:space="preserve">- Be approved by laboratory management or School of Physics Safety Officer</w:t>
        <w:br/>
        <w:t xml:space="preserve">Additional authorised assessors may be added with approval from the listed supervisors.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ASSESSMENT PROCESS (FOR ASSESSORS):</w:t>
        <w:br/>
        <w:t xml:space="preserve">1. Schedule induction session (allow 1.5-2 hours; ensure laboratory areas accessible for tour)</w:t>
        <w:br/>
        <w:t xml:space="preserve">2. Deliver induction content: present all required topics; conduct laboratory tour; demonstrate emergency equipment locations; discuss room-specific hazards relevant to trainee's work; allow time for questions</w:t>
        <w:br/>
        <w:t xml:space="preserve">3. Assess competency: Q&amp;A on safety-critical topics; practical demonstration (locate emergency equipment); verify understanding; identify gaps requiring additional training</w:t>
        <w:br/>
        <w:t xml:space="preserve">4. If competent: sign trainee off on sign-off sheet; add trainee to authorised users list; arrange swipe card access activation; provide trainee with copy of RA-A28-SAIL-general-lab-safety and SWP-A28-SAIL-general-lab-safety; inform trainee of additional requirements (Laser Operator Certificate, equipment-specific training)</w:t>
        <w:br/>
        <w:t xml:space="preserve">5. If not yet competent: provide additional training and clarification; schedule reassessment; do NOT grant access until competent</w:t>
        <w:br/>
        <w:t xml:space="preserve">6. Record keeping: maintain training record (name, date, assessor, outcome); update authorised users list; file signed competency sheet; track refresher training due dates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AUTHORISED USERS LIST MAINTENANCE:</w:t>
        <w:br/>
        <w:t xml:space="preserve">- Maintained by laboratory supervisors</w:t>
        <w:br/>
        <w:t xml:space="preserve">- Updated when new users inducted and when users leave (access removed)</w:t>
        <w:br/>
        <w:t xml:space="preserve">- Reviewed annually to ensure current</w:t>
        <w:br/>
        <w:t xml:space="preserve">- Available for reference (who has access to which areas)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DOCUMENT REVIEW SCHEDULE (this SWP must be reviewed):</w:t>
        <w:br/>
        <w:t xml:space="preserve">- Every 3 years (by February 2029)</w:t>
        <w:br/>
        <w:t xml:space="preserve">- After any serious incident in SAIL laboratories</w:t>
        <w:br/>
        <w:t xml:space="preserve">- When laboratory layouts or room uses change</w:t>
        <w:br/>
        <w:t xml:space="preserve">- When new hazards are identified</w:t>
        <w:br/>
        <w:t xml:space="preserve">- When procedures change significantly</w:t>
        <w:br/>
        <w:t xml:space="preserve">- When Australian Standards or university policies are updated</w:t>
        <w:br/>
        <w:t xml:space="preserve">- When specialist RAs/SWPs are developed (Fibre, Chemical, Electrical)</w:t>
        <w:br/>
        <w:t xml:space="preserve">Review process: supervisors review document for accuracy and completeness; consult laboratory users for feedback; update to reflect current practices and hazards; retrain all users if major changes implemented; issue new version and update sign-off sheets</w:t>
      </w:r>
    </w:p>
    <w:p w14:paraId="6B9FA693" w14:textId="77777777" w:rsidR="00CD2DF5" w:rsidRDefault="00CD2DF5" w:rsidP="00CD2DF5">
      <w:pPr>
        <w:rPr>
          <w:rFonts w:ascii="Arial" w:hAnsi="Arial" w:cs="Arial"/>
          <w:sz w:val="20"/>
          <w:szCs w:val="20"/>
        </w:rPr>
      </w:pPr>
    </w:p>
    <w:p w14:paraId="6B9FA694" w14:textId="77777777" w:rsidR="00763086" w:rsidRPr="00E36BFA" w:rsidRDefault="00763086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96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95" w14:textId="09CA80CE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Staff approved to assess competence for this SWP</w:t>
            </w:r>
          </w:p>
        </w:tc>
      </w:tr>
    </w:tbl>
    <w:p w14:paraId="2A1EFA3B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Chris Betters (Laboratory Supervisor), Sergio Leon-Saval (Laboratory Supervisor), Barnaby Norris (Laboratory Supervisor), Julia Bryant (Laboratory Supervisor)</w:t>
      </w:r>
    </w:p>
    <w:p w14:paraId="6B9FA697" w14:textId="77777777" w:rsidR="00CD2DF5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58A0F461" w14:textId="31CC2281" w:rsidR="00157C39" w:rsidRPr="00E36BFA" w:rsidRDefault="00C21659" w:rsidP="00CD2D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10335" w:type="dxa"/>
        <w:tblLook w:val="04A0" w:firstRow="1" w:lastRow="0" w:firstColumn="1" w:lastColumn="0" w:noHBand="0" w:noVBand="1"/>
      </w:tblPr>
      <w:tblGrid>
        <w:gridCol w:w="2518"/>
        <w:gridCol w:w="7817"/>
      </w:tblGrid>
      <w:tr w:rsidR="00CD2DF5" w:rsidRPr="00E36BFA" w14:paraId="6B9FA69A" w14:textId="77777777" w:rsidTr="003940FF">
        <w:tc>
          <w:tcPr>
            <w:tcW w:w="10335" w:type="dxa"/>
            <w:gridSpan w:val="2"/>
            <w:shd w:val="clear" w:color="auto" w:fill="C6D9F1" w:themeFill="text2" w:themeFillTint="33"/>
          </w:tcPr>
          <w:p w14:paraId="6B9FA698" w14:textId="77777777" w:rsidR="00CD2DF5" w:rsidRPr="00E36BFA" w:rsidRDefault="00CD2DF5" w:rsidP="003940F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lastRenderedPageBreak/>
              <w:t>SWP Sign off sheet</w:t>
            </w:r>
            <w:r w:rsidRPr="00E36B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B9FA699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9E" w14:textId="77777777" w:rsidTr="003940FF">
        <w:tc>
          <w:tcPr>
            <w:tcW w:w="2518" w:type="dxa"/>
            <w:shd w:val="clear" w:color="auto" w:fill="C6D9F1" w:themeFill="text2" w:themeFillTint="33"/>
          </w:tcPr>
          <w:p w14:paraId="6B9FA69B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SWP name and version:</w:t>
            </w:r>
          </w:p>
          <w:p w14:paraId="6B9FA69C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17" w:type="dxa"/>
          </w:tcPr>
          <w:p w14:paraId="6B9FA69D" w14:textId="517D74C1" w:rsidR="00CD2DF5" w:rsidRPr="00E36BFA" w:rsidRDefault="00F53759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General Optical and Laser Laboratory Safety - All SAIL Lab Areas (Version 1.0)</w:t>
            </w:r>
          </w:p>
        </w:tc>
      </w:tr>
    </w:tbl>
    <w:p w14:paraId="6B9FA69F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A0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A1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  <w:r w:rsidRPr="00E36BFA">
        <w:rPr>
          <w:rFonts w:ascii="Arial" w:hAnsi="Arial" w:cs="Arial"/>
          <w:b/>
          <w:sz w:val="20"/>
          <w:szCs w:val="20"/>
        </w:rPr>
        <w:t>In si</w:t>
      </w:r>
      <w:r w:rsidR="00ED0174">
        <w:rPr>
          <w:rFonts w:ascii="Arial" w:hAnsi="Arial" w:cs="Arial"/>
          <w:b/>
          <w:sz w:val="20"/>
          <w:szCs w:val="20"/>
        </w:rPr>
        <w:t xml:space="preserve">gning this section the assessor </w:t>
      </w:r>
      <w:r w:rsidRPr="00E36BFA">
        <w:rPr>
          <w:rFonts w:ascii="Arial" w:hAnsi="Arial" w:cs="Arial"/>
          <w:b/>
          <w:sz w:val="20"/>
          <w:szCs w:val="20"/>
        </w:rPr>
        <w:t>agrees that the following persons are competent in following this SWP</w:t>
      </w:r>
      <w:r w:rsidR="00ED0174">
        <w:rPr>
          <w:rFonts w:ascii="Arial" w:hAnsi="Arial" w:cs="Arial"/>
          <w:b/>
          <w:sz w:val="20"/>
          <w:szCs w:val="20"/>
        </w:rPr>
        <w:t>.</w:t>
      </w:r>
    </w:p>
    <w:p w14:paraId="6B9FA6A2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195"/>
        <w:gridCol w:w="1515"/>
        <w:gridCol w:w="2979"/>
        <w:gridCol w:w="2346"/>
      </w:tblGrid>
      <w:tr w:rsidR="00ED0174" w:rsidRPr="00E36BFA" w14:paraId="6B9FA6A8" w14:textId="77777777" w:rsidTr="003940FF">
        <w:tc>
          <w:tcPr>
            <w:tcW w:w="1112" w:type="pct"/>
            <w:shd w:val="clear" w:color="auto" w:fill="C6D9F1" w:themeFill="text2" w:themeFillTint="33"/>
          </w:tcPr>
          <w:p w14:paraId="6B9FA6A3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78" w:type="pct"/>
            <w:shd w:val="clear" w:color="auto" w:fill="C6D9F1" w:themeFill="text2" w:themeFillTint="33"/>
          </w:tcPr>
          <w:p w14:paraId="6B9FA6A4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33" w:type="pct"/>
            <w:shd w:val="clear" w:color="auto" w:fill="C6D9F1" w:themeFill="text2" w:themeFillTint="33"/>
          </w:tcPr>
          <w:p w14:paraId="6B9FA6A5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Date Competent</w:t>
            </w:r>
          </w:p>
        </w:tc>
        <w:tc>
          <w:tcPr>
            <w:tcW w:w="1441" w:type="pct"/>
            <w:shd w:val="clear" w:color="auto" w:fill="C6D9F1" w:themeFill="text2" w:themeFillTint="33"/>
          </w:tcPr>
          <w:p w14:paraId="6B9FA6A6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Name of Assessor/Authoriser</w:t>
            </w:r>
          </w:p>
        </w:tc>
        <w:tc>
          <w:tcPr>
            <w:tcW w:w="1135" w:type="pct"/>
            <w:shd w:val="clear" w:color="auto" w:fill="C6D9F1" w:themeFill="text2" w:themeFillTint="33"/>
          </w:tcPr>
          <w:p w14:paraId="6B9FA6A7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Assessor/Authoriser signature</w:t>
            </w:r>
          </w:p>
        </w:tc>
      </w:tr>
      <w:tr w:rsidR="00CD2DF5" w:rsidRPr="00E36BFA" w14:paraId="6B9FA6AE" w14:textId="77777777" w:rsidTr="003940FF">
        <w:tc>
          <w:tcPr>
            <w:tcW w:w="1112" w:type="pct"/>
          </w:tcPr>
          <w:p w14:paraId="6B9FA6A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</w:tcPr>
          <w:p w14:paraId="6B9FA6A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A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A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A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B4" w14:textId="77777777" w:rsidTr="003940FF">
        <w:tc>
          <w:tcPr>
            <w:tcW w:w="1112" w:type="pct"/>
          </w:tcPr>
          <w:p w14:paraId="6B9FA6A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BA" w14:textId="77777777" w:rsidTr="003940FF">
        <w:tc>
          <w:tcPr>
            <w:tcW w:w="1112" w:type="pct"/>
          </w:tcPr>
          <w:p w14:paraId="6B9FA6B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0" w14:textId="77777777" w:rsidTr="003940FF">
        <w:tc>
          <w:tcPr>
            <w:tcW w:w="1112" w:type="pct"/>
          </w:tcPr>
          <w:p w14:paraId="6B9FA6BB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6" w14:textId="77777777" w:rsidTr="003940FF">
        <w:tc>
          <w:tcPr>
            <w:tcW w:w="1112" w:type="pct"/>
          </w:tcPr>
          <w:p w14:paraId="6B9FA6C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C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C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C" w14:textId="77777777" w:rsidTr="003940FF">
        <w:tc>
          <w:tcPr>
            <w:tcW w:w="1112" w:type="pct"/>
          </w:tcPr>
          <w:p w14:paraId="6B9FA6C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C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C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2" w14:textId="77777777" w:rsidTr="003940FF">
        <w:tc>
          <w:tcPr>
            <w:tcW w:w="1112" w:type="pct"/>
          </w:tcPr>
          <w:p w14:paraId="6B9FA6C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8" w14:textId="77777777" w:rsidTr="003940FF">
        <w:tc>
          <w:tcPr>
            <w:tcW w:w="1112" w:type="pct"/>
          </w:tcPr>
          <w:p w14:paraId="6B9FA6D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D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D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E" w14:textId="77777777" w:rsidTr="003940FF">
        <w:tc>
          <w:tcPr>
            <w:tcW w:w="1112" w:type="pct"/>
          </w:tcPr>
          <w:p w14:paraId="6B9FA6D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D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D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E4" w14:textId="77777777" w:rsidTr="003940FF">
        <w:tc>
          <w:tcPr>
            <w:tcW w:w="1112" w:type="pct"/>
          </w:tcPr>
          <w:p w14:paraId="6B9FA6D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EA" w14:textId="77777777" w:rsidTr="003940FF">
        <w:tc>
          <w:tcPr>
            <w:tcW w:w="1112" w:type="pct"/>
          </w:tcPr>
          <w:p w14:paraId="6B9FA6E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0" w14:textId="77777777" w:rsidTr="003940FF">
        <w:tc>
          <w:tcPr>
            <w:tcW w:w="1112" w:type="pct"/>
          </w:tcPr>
          <w:p w14:paraId="6B9FA6EB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6" w14:textId="77777777" w:rsidTr="003940FF">
        <w:tc>
          <w:tcPr>
            <w:tcW w:w="1112" w:type="pct"/>
          </w:tcPr>
          <w:p w14:paraId="6B9FA6F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F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F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C" w14:textId="77777777" w:rsidTr="003940FF">
        <w:tc>
          <w:tcPr>
            <w:tcW w:w="1112" w:type="pct"/>
          </w:tcPr>
          <w:p w14:paraId="6B9FA6F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F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F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2" w14:textId="77777777" w:rsidTr="003940FF">
        <w:tc>
          <w:tcPr>
            <w:tcW w:w="1112" w:type="pct"/>
          </w:tcPr>
          <w:p w14:paraId="6B9FA6F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8" w14:textId="77777777" w:rsidTr="003940FF">
        <w:tc>
          <w:tcPr>
            <w:tcW w:w="1112" w:type="pct"/>
          </w:tcPr>
          <w:p w14:paraId="6B9FA70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0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0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E" w14:textId="77777777" w:rsidTr="003940FF">
        <w:tc>
          <w:tcPr>
            <w:tcW w:w="1112" w:type="pct"/>
          </w:tcPr>
          <w:p w14:paraId="6B9FA70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0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0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14" w14:textId="77777777" w:rsidTr="003940FF">
        <w:tc>
          <w:tcPr>
            <w:tcW w:w="1112" w:type="pct"/>
          </w:tcPr>
          <w:p w14:paraId="6B9FA70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1A" w14:textId="77777777" w:rsidTr="003940FF">
        <w:tc>
          <w:tcPr>
            <w:tcW w:w="1112" w:type="pct"/>
          </w:tcPr>
          <w:p w14:paraId="6B9FA71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0" w14:textId="77777777" w:rsidTr="003940FF">
        <w:tc>
          <w:tcPr>
            <w:tcW w:w="1112" w:type="pct"/>
          </w:tcPr>
          <w:p w14:paraId="6B9FA71B" w14:textId="77777777" w:rsidR="00ED0174" w:rsidRPr="00E36BFA" w:rsidRDefault="00ED0174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6" w14:textId="77777777" w:rsidTr="003940FF">
        <w:tc>
          <w:tcPr>
            <w:tcW w:w="1112" w:type="pct"/>
          </w:tcPr>
          <w:p w14:paraId="6B9FA72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2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2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C" w14:textId="77777777" w:rsidTr="003940FF">
        <w:tc>
          <w:tcPr>
            <w:tcW w:w="1112" w:type="pct"/>
          </w:tcPr>
          <w:p w14:paraId="6B9FA72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2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2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2" w14:textId="77777777" w:rsidTr="003940FF">
        <w:tc>
          <w:tcPr>
            <w:tcW w:w="1112" w:type="pct"/>
          </w:tcPr>
          <w:p w14:paraId="6B9FA72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8" w14:textId="77777777" w:rsidTr="003940FF">
        <w:tc>
          <w:tcPr>
            <w:tcW w:w="1112" w:type="pct"/>
          </w:tcPr>
          <w:p w14:paraId="6B9FA73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3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3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E" w14:textId="77777777" w:rsidTr="003940FF">
        <w:tc>
          <w:tcPr>
            <w:tcW w:w="1112" w:type="pct"/>
          </w:tcPr>
          <w:p w14:paraId="6B9FA73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3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3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44" w14:textId="77777777" w:rsidTr="003940FF">
        <w:tc>
          <w:tcPr>
            <w:tcW w:w="1112" w:type="pct"/>
          </w:tcPr>
          <w:p w14:paraId="6B9FA73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4A" w14:textId="77777777" w:rsidTr="003940FF">
        <w:tc>
          <w:tcPr>
            <w:tcW w:w="1112" w:type="pct"/>
          </w:tcPr>
          <w:p w14:paraId="6B9FA74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0" w14:textId="77777777" w:rsidTr="003940FF">
        <w:tc>
          <w:tcPr>
            <w:tcW w:w="1112" w:type="pct"/>
          </w:tcPr>
          <w:p w14:paraId="6B9FA74B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C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D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E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F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6" w14:textId="77777777" w:rsidTr="003940FF">
        <w:tc>
          <w:tcPr>
            <w:tcW w:w="1112" w:type="pct"/>
          </w:tcPr>
          <w:p w14:paraId="6B9FA751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52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53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54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55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C" w14:textId="77777777" w:rsidTr="003940FF">
        <w:tc>
          <w:tcPr>
            <w:tcW w:w="1112" w:type="pct"/>
          </w:tcPr>
          <w:p w14:paraId="6B9FA757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58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59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5A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5B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9FA75D" w14:textId="617F87C4" w:rsidR="00B82F21" w:rsidRDefault="00B82F21" w:rsidP="00CD2DF5"/>
    <w:p w14:paraId="69AD7443" w14:textId="77777777" w:rsidR="00007ED4" w:rsidRDefault="00007ED4" w:rsidP="00CD2DF5">
      <w:pPr>
        <w:rPr>
          <w:rFonts w:ascii="Arial" w:hAnsi="Arial" w:cs="Arial"/>
          <w:b/>
        </w:rPr>
      </w:pPr>
    </w:p>
    <w:p w14:paraId="6F1B9B55" w14:textId="77777777" w:rsidR="00007ED4" w:rsidRDefault="00007ED4" w:rsidP="00CD2DF5">
      <w:pPr>
        <w:rPr>
          <w:rFonts w:ascii="Arial" w:hAnsi="Arial" w:cs="Arial"/>
          <w:b/>
        </w:rPr>
      </w:pPr>
    </w:p>
    <w:p w14:paraId="51FB0A9C" w14:textId="3E521C7C" w:rsidR="00EA03A7" w:rsidRDefault="0078166E" w:rsidP="00CD2D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Matrix</w:t>
      </w:r>
    </w:p>
    <w:p w14:paraId="7EDD4D58" w14:textId="0AED1A1E" w:rsidR="0078166E" w:rsidRDefault="0078166E" w:rsidP="00CD2DF5">
      <w:pPr>
        <w:rPr>
          <w:rFonts w:ascii="Arial" w:hAnsi="Arial" w:cs="Arial"/>
          <w:b/>
        </w:rPr>
      </w:pPr>
    </w:p>
    <w:p w14:paraId="450F9FBB" w14:textId="26009039" w:rsidR="0078166E" w:rsidRPr="0078166E" w:rsidRDefault="004B7860" w:rsidP="00CD2DF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EA9967F" wp14:editId="4AFF8464">
            <wp:extent cx="5905500" cy="4107180"/>
            <wp:effectExtent l="0" t="0" r="0" b="7620"/>
            <wp:docPr id="100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1"/>
                    <a:srcRect l="4151" t="5703" r="3943" b="1138"/>
                    <a:stretch/>
                  </pic:blipFill>
                  <pic:spPr bwMode="auto">
                    <a:xfrm>
                      <a:off x="0" y="0"/>
                      <a:ext cx="5905500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166E" w:rsidRPr="0078166E" w:rsidSect="007B41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707" w:bottom="1440" w:left="108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E81AA6" w14:textId="77777777" w:rsidR="00FB5307" w:rsidRDefault="00FB5307" w:rsidP="003060D5">
      <w:r>
        <w:separator/>
      </w:r>
    </w:p>
  </w:endnote>
  <w:endnote w:type="continuationSeparator" w:id="0">
    <w:p w14:paraId="376FC905" w14:textId="77777777" w:rsidR="00FB5307" w:rsidRDefault="00FB5307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GIINJ+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67E0EB" w14:textId="77777777" w:rsidR="00F53759" w:rsidRDefault="00F53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3" w14:textId="77777777" w:rsidR="00577720" w:rsidRPr="00793E67" w:rsidRDefault="00577720" w:rsidP="00ED0174">
    <w:pPr>
      <w:pStyle w:val="Footer"/>
      <w:tabs>
        <w:tab w:val="clear" w:pos="4513"/>
        <w:tab w:val="clear" w:pos="9026"/>
        <w:tab w:val="left" w:pos="4253"/>
        <w:tab w:val="right" w:pos="9923"/>
      </w:tabs>
      <w:jc w:val="right"/>
      <w:rPr>
        <w:rFonts w:ascii="Arial" w:hAnsi="Arial" w:cs="Arial"/>
      </w:rPr>
    </w:pPr>
    <w:r w:rsidRPr="00793E67">
      <w:rPr>
        <w:rFonts w:ascii="Arial" w:hAnsi="Arial" w:cs="Arial"/>
      </w:rPr>
      <w:tab/>
      <w:t xml:space="preserve">Page </w:t>
    </w:r>
    <w:r w:rsidR="002E4935" w:rsidRPr="00793E67">
      <w:rPr>
        <w:rFonts w:ascii="Arial" w:hAnsi="Arial" w:cs="Arial"/>
      </w:rPr>
      <w:fldChar w:fldCharType="begin"/>
    </w:r>
    <w:r w:rsidRPr="00793E67">
      <w:rPr>
        <w:rFonts w:ascii="Arial" w:hAnsi="Arial" w:cs="Arial"/>
      </w:rPr>
      <w:instrText xml:space="preserve"> PAGE </w:instrText>
    </w:r>
    <w:r w:rsidR="002E4935" w:rsidRPr="00793E67">
      <w:rPr>
        <w:rFonts w:ascii="Arial" w:hAnsi="Arial" w:cs="Arial"/>
      </w:rPr>
      <w:fldChar w:fldCharType="separate"/>
    </w:r>
    <w:r w:rsidR="0085028B">
      <w:rPr>
        <w:rFonts w:ascii="Arial" w:hAnsi="Arial" w:cs="Arial"/>
        <w:noProof/>
      </w:rPr>
      <w:t>2</w:t>
    </w:r>
    <w:r w:rsidR="002E4935" w:rsidRPr="00793E67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D7E39B" w14:textId="77777777" w:rsidR="00F53759" w:rsidRDefault="00F53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CA5359" w14:textId="77777777" w:rsidR="00FB5307" w:rsidRDefault="00FB5307" w:rsidP="003060D5">
      <w:r>
        <w:separator/>
      </w:r>
    </w:p>
  </w:footnote>
  <w:footnote w:type="continuationSeparator" w:id="0">
    <w:p w14:paraId="6F7E395D" w14:textId="77777777" w:rsidR="00FB5307" w:rsidRDefault="00FB5307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739938" w14:textId="77777777" w:rsidR="00F53759" w:rsidRDefault="00F53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2" w14:textId="77777777" w:rsidR="00577720" w:rsidRPr="00E33D40" w:rsidRDefault="00763086" w:rsidP="006357E0">
    <w:pPr>
      <w:pStyle w:val="Header"/>
      <w:rPr>
        <w:rFonts w:ascii="Arial" w:hAnsi="Arial" w:cs="Arial"/>
        <w:i w:val="0"/>
        <w:sz w:val="20"/>
        <w:szCs w:val="20"/>
      </w:rPr>
    </w:pPr>
    <w:r>
      <w:rPr>
        <w:rFonts w:ascii="Arial" w:hAnsi="Arial"/>
        <w:i w:val="0"/>
        <w:sz w:val="20"/>
      </w:rPr>
      <w:t>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4" w14:textId="77777777" w:rsidR="00577720" w:rsidRPr="00BE0B4B" w:rsidRDefault="00577720" w:rsidP="00BE0B4B">
    <w:pPr>
      <w:tabs>
        <w:tab w:val="left" w:pos="142"/>
      </w:tabs>
      <w:rPr>
        <w:sz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6B9FA767" wp14:editId="6B9FA768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19050" t="0" r="0" b="0"/>
          <wp:wrapNone/>
          <wp:docPr id="1" name="Picture 1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9FA765" w14:textId="77777777" w:rsidR="00577720" w:rsidRPr="00184704" w:rsidRDefault="00CD2DF5" w:rsidP="00BE0B4B">
    <w:pPr>
      <w:pStyle w:val="HeaderFirstPage"/>
      <w:spacing w:before="240"/>
      <w:rPr>
        <w:rFonts w:ascii="Arial" w:hAnsi="Arial" w:cs="Arial"/>
      </w:rPr>
    </w:pPr>
    <w:r>
      <w:rPr>
        <w:rFonts w:ascii="Arial" w:hAnsi="Arial" w:cs="Arial"/>
      </w:rPr>
      <w:t>SAFE WORK PROCEDURE</w:t>
    </w:r>
  </w:p>
  <w:p w14:paraId="6B9FA766" w14:textId="77777777" w:rsidR="00577720" w:rsidRPr="00184704" w:rsidRDefault="00577720" w:rsidP="00A61A3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5A0D95"/>
    <w:multiLevelType w:val="hybridMultilevel"/>
    <w:tmpl w:val="48ECD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77DEB"/>
    <w:multiLevelType w:val="hybridMultilevel"/>
    <w:tmpl w:val="02E0AD2C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7" w15:restartNumberingAfterBreak="0">
    <w:nsid w:val="10BF29F7"/>
    <w:multiLevelType w:val="hybridMultilevel"/>
    <w:tmpl w:val="A3769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94F3E"/>
    <w:multiLevelType w:val="hybridMultilevel"/>
    <w:tmpl w:val="15501144"/>
    <w:lvl w:ilvl="0" w:tplc="922AF7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1E"/>
    <w:multiLevelType w:val="hybridMultilevel"/>
    <w:tmpl w:val="14E8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6F20"/>
    <w:multiLevelType w:val="hybridMultilevel"/>
    <w:tmpl w:val="E8907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21B67"/>
    <w:multiLevelType w:val="hybridMultilevel"/>
    <w:tmpl w:val="C696D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77FB4"/>
    <w:multiLevelType w:val="hybridMultilevel"/>
    <w:tmpl w:val="FB5C8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E04B5"/>
    <w:multiLevelType w:val="hybridMultilevel"/>
    <w:tmpl w:val="86C0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18FA"/>
    <w:multiLevelType w:val="hybridMultilevel"/>
    <w:tmpl w:val="E7A2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F584D"/>
    <w:multiLevelType w:val="hybridMultilevel"/>
    <w:tmpl w:val="AFD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76A02D0F"/>
    <w:multiLevelType w:val="hybridMultilevel"/>
    <w:tmpl w:val="B7D8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F2B87"/>
    <w:multiLevelType w:val="hybridMultilevel"/>
    <w:tmpl w:val="4882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183896">
    <w:abstractNumId w:val="4"/>
  </w:num>
  <w:num w:numId="2" w16cid:durableId="1253318907">
    <w:abstractNumId w:val="3"/>
  </w:num>
  <w:num w:numId="3" w16cid:durableId="521212820">
    <w:abstractNumId w:val="2"/>
  </w:num>
  <w:num w:numId="4" w16cid:durableId="206572757">
    <w:abstractNumId w:val="0"/>
  </w:num>
  <w:num w:numId="5" w16cid:durableId="1589118184">
    <w:abstractNumId w:val="1"/>
  </w:num>
  <w:num w:numId="6" w16cid:durableId="269363631">
    <w:abstractNumId w:val="16"/>
  </w:num>
  <w:num w:numId="7" w16cid:durableId="1515411896">
    <w:abstractNumId w:val="14"/>
  </w:num>
  <w:num w:numId="8" w16cid:durableId="1202859092">
    <w:abstractNumId w:val="9"/>
  </w:num>
  <w:num w:numId="9" w16cid:durableId="92357801">
    <w:abstractNumId w:val="17"/>
  </w:num>
  <w:num w:numId="10" w16cid:durableId="2018803366">
    <w:abstractNumId w:val="12"/>
  </w:num>
  <w:num w:numId="11" w16cid:durableId="1619485438">
    <w:abstractNumId w:val="6"/>
  </w:num>
  <w:num w:numId="12" w16cid:durableId="473525043">
    <w:abstractNumId w:val="15"/>
  </w:num>
  <w:num w:numId="13" w16cid:durableId="1065180326">
    <w:abstractNumId w:val="8"/>
  </w:num>
  <w:num w:numId="14" w16cid:durableId="859855470">
    <w:abstractNumId w:val="5"/>
  </w:num>
  <w:num w:numId="15" w16cid:durableId="809637815">
    <w:abstractNumId w:val="18"/>
  </w:num>
  <w:num w:numId="16" w16cid:durableId="1256986302">
    <w:abstractNumId w:val="11"/>
  </w:num>
  <w:num w:numId="17" w16cid:durableId="195511438">
    <w:abstractNumId w:val="7"/>
  </w:num>
  <w:num w:numId="18" w16cid:durableId="206112346">
    <w:abstractNumId w:val="10"/>
  </w:num>
  <w:num w:numId="19" w16cid:durableId="198053081">
    <w:abstractNumId w:val="13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704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07ED4"/>
    <w:rsid w:val="000100EC"/>
    <w:rsid w:val="0001019C"/>
    <w:rsid w:val="000102DE"/>
    <w:rsid w:val="000105D4"/>
    <w:rsid w:val="00010A4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9BE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9F5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4A1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42D"/>
    <w:rsid w:val="00064E4D"/>
    <w:rsid w:val="00065055"/>
    <w:rsid w:val="0006553E"/>
    <w:rsid w:val="000655EB"/>
    <w:rsid w:val="00065788"/>
    <w:rsid w:val="00065E3C"/>
    <w:rsid w:val="00065E52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643"/>
    <w:rsid w:val="000907F3"/>
    <w:rsid w:val="0009081B"/>
    <w:rsid w:val="00091058"/>
    <w:rsid w:val="000910D0"/>
    <w:rsid w:val="00091871"/>
    <w:rsid w:val="00091DFB"/>
    <w:rsid w:val="00092C3D"/>
    <w:rsid w:val="000933C2"/>
    <w:rsid w:val="00093975"/>
    <w:rsid w:val="00093FD5"/>
    <w:rsid w:val="00095459"/>
    <w:rsid w:val="000955AB"/>
    <w:rsid w:val="00095A40"/>
    <w:rsid w:val="0009644A"/>
    <w:rsid w:val="00096A67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040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01E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077"/>
    <w:rsid w:val="000D73E7"/>
    <w:rsid w:val="000D7750"/>
    <w:rsid w:val="000D78FF"/>
    <w:rsid w:val="000E0A0D"/>
    <w:rsid w:val="000E117B"/>
    <w:rsid w:val="000E1C7B"/>
    <w:rsid w:val="000E232A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1A1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251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433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398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C39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39D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704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3B5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A79A0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5F22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9D0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6CC0"/>
    <w:rsid w:val="00207408"/>
    <w:rsid w:val="002074DD"/>
    <w:rsid w:val="00207647"/>
    <w:rsid w:val="00207BBC"/>
    <w:rsid w:val="0021070B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A06"/>
    <w:rsid w:val="00217E2B"/>
    <w:rsid w:val="00220541"/>
    <w:rsid w:val="00221705"/>
    <w:rsid w:val="0022211E"/>
    <w:rsid w:val="0022288C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717"/>
    <w:rsid w:val="00230BD3"/>
    <w:rsid w:val="00230D12"/>
    <w:rsid w:val="00230E8B"/>
    <w:rsid w:val="00231B69"/>
    <w:rsid w:val="00232004"/>
    <w:rsid w:val="00232547"/>
    <w:rsid w:val="002326B8"/>
    <w:rsid w:val="00232772"/>
    <w:rsid w:val="0023308F"/>
    <w:rsid w:val="00233BB8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69"/>
    <w:rsid w:val="002809DE"/>
    <w:rsid w:val="00280E6E"/>
    <w:rsid w:val="00281810"/>
    <w:rsid w:val="00281A3C"/>
    <w:rsid w:val="00281B69"/>
    <w:rsid w:val="0028278B"/>
    <w:rsid w:val="00282B62"/>
    <w:rsid w:val="00282D83"/>
    <w:rsid w:val="00282E12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0BB1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1E6"/>
    <w:rsid w:val="0029628C"/>
    <w:rsid w:val="002963EC"/>
    <w:rsid w:val="00296EFF"/>
    <w:rsid w:val="00297564"/>
    <w:rsid w:val="00297878"/>
    <w:rsid w:val="002A00B0"/>
    <w:rsid w:val="002A040E"/>
    <w:rsid w:val="002A1140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8D9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379E"/>
    <w:rsid w:val="002D45B9"/>
    <w:rsid w:val="002D486C"/>
    <w:rsid w:val="002D5931"/>
    <w:rsid w:val="002D6414"/>
    <w:rsid w:val="002D6A41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935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2A7A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6B27"/>
    <w:rsid w:val="0032746C"/>
    <w:rsid w:val="00327626"/>
    <w:rsid w:val="00327D8E"/>
    <w:rsid w:val="003301E2"/>
    <w:rsid w:val="00330AB5"/>
    <w:rsid w:val="00330C5A"/>
    <w:rsid w:val="00330DB5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2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2E6C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188E"/>
    <w:rsid w:val="003520BC"/>
    <w:rsid w:val="00352272"/>
    <w:rsid w:val="0035330D"/>
    <w:rsid w:val="003535E4"/>
    <w:rsid w:val="00354B94"/>
    <w:rsid w:val="00354FEF"/>
    <w:rsid w:val="00355E5B"/>
    <w:rsid w:val="003560B2"/>
    <w:rsid w:val="0035630A"/>
    <w:rsid w:val="00356364"/>
    <w:rsid w:val="003565B7"/>
    <w:rsid w:val="00356622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491"/>
    <w:rsid w:val="00367594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032"/>
    <w:rsid w:val="003831C0"/>
    <w:rsid w:val="00384627"/>
    <w:rsid w:val="003848B4"/>
    <w:rsid w:val="00385540"/>
    <w:rsid w:val="0038569F"/>
    <w:rsid w:val="003860C7"/>
    <w:rsid w:val="0038634E"/>
    <w:rsid w:val="0038677F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0FCC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474"/>
    <w:rsid w:val="003B1905"/>
    <w:rsid w:val="003B256F"/>
    <w:rsid w:val="003B2EB3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BD7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4DBB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703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2B09"/>
    <w:rsid w:val="0045333F"/>
    <w:rsid w:val="004543B8"/>
    <w:rsid w:val="0045458D"/>
    <w:rsid w:val="00454989"/>
    <w:rsid w:val="00454D05"/>
    <w:rsid w:val="004551A6"/>
    <w:rsid w:val="004553BF"/>
    <w:rsid w:val="004557A7"/>
    <w:rsid w:val="00455BF4"/>
    <w:rsid w:val="00456512"/>
    <w:rsid w:val="00456880"/>
    <w:rsid w:val="00457700"/>
    <w:rsid w:val="00457C1C"/>
    <w:rsid w:val="00460249"/>
    <w:rsid w:val="00460609"/>
    <w:rsid w:val="00460617"/>
    <w:rsid w:val="00460C55"/>
    <w:rsid w:val="004627F3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C4B"/>
    <w:rsid w:val="00476DD2"/>
    <w:rsid w:val="0047767D"/>
    <w:rsid w:val="00477C75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0BCA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228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B7860"/>
    <w:rsid w:val="004C0356"/>
    <w:rsid w:val="004C0C6D"/>
    <w:rsid w:val="004C14A4"/>
    <w:rsid w:val="004C18ED"/>
    <w:rsid w:val="004C223A"/>
    <w:rsid w:val="004C307C"/>
    <w:rsid w:val="004C3458"/>
    <w:rsid w:val="004C4168"/>
    <w:rsid w:val="004C47D8"/>
    <w:rsid w:val="004C5DBA"/>
    <w:rsid w:val="004C62E2"/>
    <w:rsid w:val="004C68A1"/>
    <w:rsid w:val="004C7ECD"/>
    <w:rsid w:val="004C7F70"/>
    <w:rsid w:val="004D0683"/>
    <w:rsid w:val="004D0A2A"/>
    <w:rsid w:val="004D0E68"/>
    <w:rsid w:val="004D0EA0"/>
    <w:rsid w:val="004D121D"/>
    <w:rsid w:val="004D1E8C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2FAA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0D92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64A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3E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473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320"/>
    <w:rsid w:val="00575654"/>
    <w:rsid w:val="005769B5"/>
    <w:rsid w:val="00577720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1CB"/>
    <w:rsid w:val="005833B3"/>
    <w:rsid w:val="00583674"/>
    <w:rsid w:val="00583ABD"/>
    <w:rsid w:val="00583E5E"/>
    <w:rsid w:val="005842C5"/>
    <w:rsid w:val="005843A7"/>
    <w:rsid w:val="00584A0B"/>
    <w:rsid w:val="005852CA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87C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2FB2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958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544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8B6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99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3AD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4DDF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27FFC"/>
    <w:rsid w:val="0063094F"/>
    <w:rsid w:val="00630D3D"/>
    <w:rsid w:val="00630FFC"/>
    <w:rsid w:val="00631038"/>
    <w:rsid w:val="006318F6"/>
    <w:rsid w:val="00633233"/>
    <w:rsid w:val="006346B5"/>
    <w:rsid w:val="00634B09"/>
    <w:rsid w:val="00634B76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5D9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68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1A49"/>
    <w:rsid w:val="00662179"/>
    <w:rsid w:val="006622EF"/>
    <w:rsid w:val="0066265E"/>
    <w:rsid w:val="00662E61"/>
    <w:rsid w:val="0066405E"/>
    <w:rsid w:val="0066430A"/>
    <w:rsid w:val="00664802"/>
    <w:rsid w:val="00664CA9"/>
    <w:rsid w:val="006650DD"/>
    <w:rsid w:val="00665941"/>
    <w:rsid w:val="00665C8A"/>
    <w:rsid w:val="0066685E"/>
    <w:rsid w:val="006669F3"/>
    <w:rsid w:val="00667CFE"/>
    <w:rsid w:val="00667DED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37B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3F96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669B"/>
    <w:rsid w:val="006D6978"/>
    <w:rsid w:val="006D6C21"/>
    <w:rsid w:val="006D6DDE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5DA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7AD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1E8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2FF"/>
    <w:rsid w:val="007473DC"/>
    <w:rsid w:val="00747846"/>
    <w:rsid w:val="00747A18"/>
    <w:rsid w:val="00750F92"/>
    <w:rsid w:val="007512D7"/>
    <w:rsid w:val="00752146"/>
    <w:rsid w:val="007521F9"/>
    <w:rsid w:val="007527CD"/>
    <w:rsid w:val="007527FD"/>
    <w:rsid w:val="00752AD8"/>
    <w:rsid w:val="00752CAA"/>
    <w:rsid w:val="00752CB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086"/>
    <w:rsid w:val="007635DF"/>
    <w:rsid w:val="00763AF7"/>
    <w:rsid w:val="00764157"/>
    <w:rsid w:val="00764265"/>
    <w:rsid w:val="00764926"/>
    <w:rsid w:val="00764954"/>
    <w:rsid w:val="00764C69"/>
    <w:rsid w:val="00764DD8"/>
    <w:rsid w:val="00765FF4"/>
    <w:rsid w:val="0076636D"/>
    <w:rsid w:val="007664BC"/>
    <w:rsid w:val="0076655C"/>
    <w:rsid w:val="007671E8"/>
    <w:rsid w:val="0076756A"/>
    <w:rsid w:val="00767681"/>
    <w:rsid w:val="007679BA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1EB"/>
    <w:rsid w:val="007763C9"/>
    <w:rsid w:val="007769C9"/>
    <w:rsid w:val="00776B94"/>
    <w:rsid w:val="007771F6"/>
    <w:rsid w:val="00777D4C"/>
    <w:rsid w:val="0078166E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17DC"/>
    <w:rsid w:val="007929BF"/>
    <w:rsid w:val="00792AD8"/>
    <w:rsid w:val="00792EB0"/>
    <w:rsid w:val="00793E67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18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18C"/>
    <w:rsid w:val="007B46C4"/>
    <w:rsid w:val="007B5936"/>
    <w:rsid w:val="007B62D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06D"/>
    <w:rsid w:val="007D27A2"/>
    <w:rsid w:val="007D2FA4"/>
    <w:rsid w:val="007D3305"/>
    <w:rsid w:val="007D386F"/>
    <w:rsid w:val="007D3BA0"/>
    <w:rsid w:val="007D43D2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00C3"/>
    <w:rsid w:val="007F1570"/>
    <w:rsid w:val="007F1A56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5E4C"/>
    <w:rsid w:val="0080692D"/>
    <w:rsid w:val="00806E19"/>
    <w:rsid w:val="00807D93"/>
    <w:rsid w:val="008100E9"/>
    <w:rsid w:val="008103B0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883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A27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28B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6F4B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0FD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0B6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04C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1F0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6DAE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5D90"/>
    <w:rsid w:val="008E6152"/>
    <w:rsid w:val="008F0860"/>
    <w:rsid w:val="008F0918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1AF7"/>
    <w:rsid w:val="00922C23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6C4"/>
    <w:rsid w:val="0095475C"/>
    <w:rsid w:val="009548E9"/>
    <w:rsid w:val="0095493E"/>
    <w:rsid w:val="00954CCC"/>
    <w:rsid w:val="00955B3F"/>
    <w:rsid w:val="0095709D"/>
    <w:rsid w:val="009602A8"/>
    <w:rsid w:val="009606BE"/>
    <w:rsid w:val="00960C6C"/>
    <w:rsid w:val="009619F6"/>
    <w:rsid w:val="009623AF"/>
    <w:rsid w:val="00962674"/>
    <w:rsid w:val="0096311E"/>
    <w:rsid w:val="00963245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425"/>
    <w:rsid w:val="00972507"/>
    <w:rsid w:val="009725E9"/>
    <w:rsid w:val="00972783"/>
    <w:rsid w:val="009727AB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06A0"/>
    <w:rsid w:val="0099101F"/>
    <w:rsid w:val="00992384"/>
    <w:rsid w:val="00992552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5AF5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23D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3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4F9C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231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167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04C1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57B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45E"/>
    <w:rsid w:val="00A32545"/>
    <w:rsid w:val="00A3315B"/>
    <w:rsid w:val="00A3331A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678"/>
    <w:rsid w:val="00A50D6A"/>
    <w:rsid w:val="00A51119"/>
    <w:rsid w:val="00A515F5"/>
    <w:rsid w:val="00A519A2"/>
    <w:rsid w:val="00A52885"/>
    <w:rsid w:val="00A54EAB"/>
    <w:rsid w:val="00A550E4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1F0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3A7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AC1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777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3D8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224"/>
    <w:rsid w:val="00B05301"/>
    <w:rsid w:val="00B05823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868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37E9F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1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5F7F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2C"/>
    <w:rsid w:val="00B82E60"/>
    <w:rsid w:val="00B82F21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55A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232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959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CC9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659"/>
    <w:rsid w:val="00C21D58"/>
    <w:rsid w:val="00C21F1E"/>
    <w:rsid w:val="00C22777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856"/>
    <w:rsid w:val="00C50C7C"/>
    <w:rsid w:val="00C50EF9"/>
    <w:rsid w:val="00C5141E"/>
    <w:rsid w:val="00C52A54"/>
    <w:rsid w:val="00C5318B"/>
    <w:rsid w:val="00C531B7"/>
    <w:rsid w:val="00C53EA0"/>
    <w:rsid w:val="00C540C8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A9A"/>
    <w:rsid w:val="00C63D46"/>
    <w:rsid w:val="00C63E7F"/>
    <w:rsid w:val="00C64737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2F0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036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55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2DF5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36DB"/>
    <w:rsid w:val="00CF4649"/>
    <w:rsid w:val="00CF4786"/>
    <w:rsid w:val="00CF5C24"/>
    <w:rsid w:val="00CF5CD9"/>
    <w:rsid w:val="00CF5F81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B80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396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A15"/>
    <w:rsid w:val="00D430B4"/>
    <w:rsid w:val="00D4315C"/>
    <w:rsid w:val="00D435B3"/>
    <w:rsid w:val="00D43643"/>
    <w:rsid w:val="00D43F30"/>
    <w:rsid w:val="00D44739"/>
    <w:rsid w:val="00D44A9B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A99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388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C26"/>
    <w:rsid w:val="00D97ED1"/>
    <w:rsid w:val="00DA0A7F"/>
    <w:rsid w:val="00DA0AE2"/>
    <w:rsid w:val="00DA0BD9"/>
    <w:rsid w:val="00DA0C10"/>
    <w:rsid w:val="00DA18B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B78C9"/>
    <w:rsid w:val="00DC01E6"/>
    <w:rsid w:val="00DC08FE"/>
    <w:rsid w:val="00DC0DA9"/>
    <w:rsid w:val="00DC1EFD"/>
    <w:rsid w:val="00DC21C6"/>
    <w:rsid w:val="00DC22D1"/>
    <w:rsid w:val="00DC311E"/>
    <w:rsid w:val="00DC31AB"/>
    <w:rsid w:val="00DC396D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9EB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0E6D"/>
    <w:rsid w:val="00E11952"/>
    <w:rsid w:val="00E11CFE"/>
    <w:rsid w:val="00E121D4"/>
    <w:rsid w:val="00E12AD7"/>
    <w:rsid w:val="00E133CE"/>
    <w:rsid w:val="00E13A83"/>
    <w:rsid w:val="00E145FA"/>
    <w:rsid w:val="00E14872"/>
    <w:rsid w:val="00E148D7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3A2A"/>
    <w:rsid w:val="00E33D40"/>
    <w:rsid w:val="00E347CB"/>
    <w:rsid w:val="00E35F97"/>
    <w:rsid w:val="00E3614D"/>
    <w:rsid w:val="00E36C28"/>
    <w:rsid w:val="00E37C2D"/>
    <w:rsid w:val="00E4058E"/>
    <w:rsid w:val="00E40729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99D"/>
    <w:rsid w:val="00E46C7D"/>
    <w:rsid w:val="00E476CD"/>
    <w:rsid w:val="00E47F98"/>
    <w:rsid w:val="00E50E5F"/>
    <w:rsid w:val="00E51192"/>
    <w:rsid w:val="00E51196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02C"/>
    <w:rsid w:val="00E70190"/>
    <w:rsid w:val="00E70B46"/>
    <w:rsid w:val="00E70E34"/>
    <w:rsid w:val="00E71029"/>
    <w:rsid w:val="00E71235"/>
    <w:rsid w:val="00E72A90"/>
    <w:rsid w:val="00E72FB4"/>
    <w:rsid w:val="00E735C3"/>
    <w:rsid w:val="00E736FF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ADF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6E1F"/>
    <w:rsid w:val="00E97232"/>
    <w:rsid w:val="00E9742B"/>
    <w:rsid w:val="00EA025D"/>
    <w:rsid w:val="00EA03A7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020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1CF5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174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7E6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9E6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45B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3759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0E9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4A97"/>
    <w:rsid w:val="00F74C45"/>
    <w:rsid w:val="00F75179"/>
    <w:rsid w:val="00F7532A"/>
    <w:rsid w:val="00F7583A"/>
    <w:rsid w:val="00F75D17"/>
    <w:rsid w:val="00F75F14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5A4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AB3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307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D05"/>
    <w:rsid w:val="00FC7212"/>
    <w:rsid w:val="00FC7C1D"/>
    <w:rsid w:val="00FC7F9E"/>
    <w:rsid w:val="00FD0E83"/>
    <w:rsid w:val="00FD13C9"/>
    <w:rsid w:val="00FD13D5"/>
    <w:rsid w:val="00FD277D"/>
    <w:rsid w:val="00FD2FBF"/>
    <w:rsid w:val="00FD3B96"/>
    <w:rsid w:val="00FD436C"/>
    <w:rsid w:val="00FD44DA"/>
    <w:rsid w:val="00FD4B00"/>
    <w:rsid w:val="00FD52FD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1EC4"/>
    <w:rsid w:val="00FE220E"/>
    <w:rsid w:val="00FE2F32"/>
    <w:rsid w:val="00FE3531"/>
    <w:rsid w:val="00FE40E6"/>
    <w:rsid w:val="00FE4A01"/>
    <w:rsid w:val="00FE4C3F"/>
    <w:rsid w:val="00FE5040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FA64C"/>
  <w15:docId w15:val="{5BCAD4F7-0BB7-4259-BA1E-E07C9654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29F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basedOn w:val="DefaultParagraphFont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FollowedHyperlink">
    <w:name w:val="FollowedHyperlink"/>
    <w:basedOn w:val="DefaultParagraphFont"/>
    <w:rsid w:val="00E736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E6"/>
    <w:pPr>
      <w:spacing w:before="100" w:beforeAutospacing="1" w:after="100" w:afterAutospacing="1"/>
    </w:pPr>
    <w:rPr>
      <w:rFonts w:eastAsia="Gulim"/>
      <w:lang w:eastAsia="ko-KR"/>
    </w:rPr>
  </w:style>
  <w:style w:type="character" w:styleId="CommentReference">
    <w:name w:val="annotation reference"/>
    <w:basedOn w:val="DefaultParagraphFont"/>
    <w:rsid w:val="00AF73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3D8"/>
  </w:style>
  <w:style w:type="paragraph" w:styleId="CommentSubject">
    <w:name w:val="annotation subject"/>
    <w:basedOn w:val="CommentText"/>
    <w:next w:val="CommentText"/>
    <w:link w:val="CommentSubjectChar"/>
    <w:rsid w:val="00AF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3D8"/>
    <w:rPr>
      <w:b/>
      <w:bCs/>
    </w:rPr>
  </w:style>
  <w:style w:type="paragraph" w:styleId="Revision">
    <w:name w:val="Revision"/>
    <w:hidden/>
    <w:uiPriority w:val="99"/>
    <w:semiHidden/>
    <w:rsid w:val="00AF73D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06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0429F5"/>
    <w:rPr>
      <w:rFonts w:ascii="Calibri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477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767D"/>
  </w:style>
  <w:style w:type="character" w:styleId="FootnoteReference">
    <w:name w:val="footnote reference"/>
    <w:basedOn w:val="DefaultParagraphFont"/>
    <w:rsid w:val="0047767D"/>
    <w:rPr>
      <w:vertAlign w:val="superscript"/>
    </w:rPr>
  </w:style>
  <w:style w:type="paragraph" w:customStyle="1" w:styleId="Default">
    <w:name w:val="Default"/>
    <w:rsid w:val="00CD2DF5"/>
    <w:pPr>
      <w:widowControl w:val="0"/>
      <w:autoSpaceDE w:val="0"/>
      <w:autoSpaceDN w:val="0"/>
      <w:adjustRightInd w:val="0"/>
    </w:pPr>
    <w:rPr>
      <w:rFonts w:ascii="IGIINJ+TimesNewRoman,Bold" w:hAnsi="IGIINJ+TimesNewRoman,Bold" w:cs="IGIINJ+TimesNewRoman,Bold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SydneyTemplates\Office2003\Sydney%20Templates\Blank%20document_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'1.0' encoding='UTF-8' standalone='yes'?>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72DC56-671D-4A4F-A49C-6982E87AF164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d180aea3-381c-40db-9277-b2093bc05c14&quot;"/>
  </we:properties>
  <we:bindings/>
  <we:snapshot xmlns:r="http://schemas.openxmlformats.org/officeDocument/2006/relationships"/>
</we:webextension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411d7b18-53f0-488a-8bbe-689578ee0f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DE4A860EEA4083D05776A82D224B" ma:contentTypeVersion="10" ma:contentTypeDescription="Create a new document." ma:contentTypeScope="" ma:versionID="c5d72dd82a1a80928828f72a0c922d9d">
  <xsd:schema xmlns:xsd="http://www.w3.org/2001/XMLSchema" xmlns:xs="http://www.w3.org/2001/XMLSchema" xmlns:p="http://schemas.microsoft.com/office/2006/metadata/properties" xmlns:ns2="411d7b18-53f0-488a-8bbe-689578ee0fea" targetNamespace="http://schemas.microsoft.com/office/2006/metadata/properties" ma:root="true" ma:fieldsID="8a383af68634cf16e536976820e90a44" ns2:_="">
    <xsd:import namespace="411d7b18-53f0-488a-8bbe-689578ee0fea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7b18-53f0-488a-8bbe-689578ee0fe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E1F37-AF07-4ADC-85D2-E456D11A6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AE217-E859-4EBF-8D58-AE744DAFC6DA}">
  <ds:schemaRefs>
    <ds:schemaRef ds:uri="http://schemas.microsoft.com/office/2006/metadata/properties"/>
    <ds:schemaRef ds:uri="http://schemas.microsoft.com/office/infopath/2007/PartnerControls"/>
    <ds:schemaRef ds:uri="411d7b18-53f0-488a-8bbe-689578ee0fea"/>
  </ds:schemaRefs>
</ds:datastoreItem>
</file>

<file path=customXml/itemProps3.xml><?xml version="1.0" encoding="utf-8"?>
<ds:datastoreItem xmlns:ds="http://schemas.openxmlformats.org/officeDocument/2006/customXml" ds:itemID="{F1EE93C5-066B-4C73-94BD-EC8D21B2D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039A2-3711-4199-99E6-7B72764B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7b18-53f0-488a-8bbe-689578ee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C:\SydneyTemplates\Office2003\Sydney Templates\Blank document_logo_colour.dot</Template>
  <TotalTime>8</TotalTime>
  <Pages>4</Pages>
  <Words>362</Words>
  <Characters>1952</Characters>
  <Application>Microsoft Office Word</Application>
  <DocSecurity>0</DocSecurity>
  <Lines>325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Workstation Self Assessment Check List</vt:lpstr>
    </vt:vector>
  </TitlesOfParts>
  <Manager>Your Manager's Name</Manager>
  <Company>University of Sydney</Company>
  <LinksUpToDate>false</LinksUpToDate>
  <CharactersWithSpaces>2232</CharactersWithSpaces>
  <SharedDoc>false</SharedDoc>
  <HLinks>
    <vt:vector size="42" baseType="variant">
      <vt:variant>
        <vt:i4>5439582</vt:i4>
      </vt:variant>
      <vt:variant>
        <vt:i4>18</vt:i4>
      </vt:variant>
      <vt:variant>
        <vt:i4>0</vt:i4>
      </vt:variant>
      <vt:variant>
        <vt:i4>5</vt:i4>
      </vt:variant>
      <vt:variant>
        <vt:lpwstr>http://www.workpace.com/</vt:lpwstr>
      </vt:variant>
      <vt:variant>
        <vt:lpwstr/>
      </vt:variant>
      <vt:variant>
        <vt:i4>2555951</vt:i4>
      </vt:variant>
      <vt:variant>
        <vt:i4>15</vt:i4>
      </vt:variant>
      <vt:variant>
        <vt:i4>0</vt:i4>
      </vt:variant>
      <vt:variant>
        <vt:i4>5</vt:i4>
      </vt:variant>
      <vt:variant>
        <vt:lpwstr>http://sydney.edu.au/whs/guidelines/workstation/good_work_practices.shtml</vt:lpwstr>
      </vt:variant>
      <vt:variant>
        <vt:lpwstr/>
      </vt:variant>
      <vt:variant>
        <vt:i4>917513</vt:i4>
      </vt:variant>
      <vt:variant>
        <vt:i4>12</vt:i4>
      </vt:variant>
      <vt:variant>
        <vt:i4>0</vt:i4>
      </vt:variant>
      <vt:variant>
        <vt:i4>5</vt:i4>
      </vt:variant>
      <vt:variant>
        <vt:lpwstr>http://sydney.edu.au/whs/guidelines/workstation/laptops.shtml</vt:lpwstr>
      </vt:variant>
      <vt:variant>
        <vt:lpwstr/>
      </vt:variant>
      <vt:variant>
        <vt:i4>5505134</vt:i4>
      </vt:variant>
      <vt:variant>
        <vt:i4>9</vt:i4>
      </vt:variant>
      <vt:variant>
        <vt:i4>0</vt:i4>
      </vt:variant>
      <vt:variant>
        <vt:i4>5</vt:i4>
      </vt:variant>
      <vt:variant>
        <vt:lpwstr>http://sydney.edu.au/whs/guidelines/workstation/keyboard_mouse_and_monitor.shtml</vt:lpwstr>
      </vt:variant>
      <vt:variant>
        <vt:lpwstr/>
      </vt:variant>
      <vt:variant>
        <vt:i4>4391019</vt:i4>
      </vt:variant>
      <vt:variant>
        <vt:i4>6</vt:i4>
      </vt:variant>
      <vt:variant>
        <vt:i4>0</vt:i4>
      </vt:variant>
      <vt:variant>
        <vt:i4>5</vt:i4>
      </vt:variant>
      <vt:variant>
        <vt:lpwstr>http://sydney.edu.au/whs/guidelines/workstation/desk_chair_and_posture.shtml</vt:lpwstr>
      </vt:variant>
      <vt:variant>
        <vt:lpwstr/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http://sydney.edu.au/whs/report/index.shtml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http://sydney.edu.au/whs/guidelines/workstation/index.shtml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Workstation Self Assessment Check List</dc:title>
  <dc:subject>Document Subject (adjust in Document Properties)</dc:subject>
  <dc:creator>Jon D'Astoli</dc:creator>
  <cp:lastModifiedBy>Chris Betters</cp:lastModifiedBy>
  <cp:revision>15</cp:revision>
  <cp:lastPrinted>2013-11-19T07:16:00Z</cp:lastPrinted>
  <dcterms:created xsi:type="dcterms:W3CDTF">2019-01-30T22:41:00Z</dcterms:created>
  <dcterms:modified xsi:type="dcterms:W3CDTF">2026-07-12T02:51:00Z</dcterms:modified>
  <dc:description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0x0101000CAADE4A860EEA4083D05776A82D224B</vt:lpwstr>
  </property>
  <property fmtid="{D5CDD505-2E9C-101B-9397-08002B2CF9AE}" pid="3" name="_dlc_DocIdItemGuid">
    <vt:lpwstr>20663b03-ba84-40b0-a324-b6cd6d08fd77</vt:lpwstr>
  </property>
  <property fmtid="{D5CDD505-2E9C-101B-9397-08002B2CF9AE}" pid="4" name="Order">
    <vt:r8>11100</vt:r8>
  </property>
  <property fmtid="{D5CDD505-2E9C-101B-9397-08002B2CF9AE}" pid="5" name="URL">
    <vt:lpwstr/>
  </property>
  <property fmtid="{D5CDD505-2E9C-101B-9397-08002B2CF9AE}" pid="6" name="DocumentSetDescription">
    <vt:lpwstr/>
  </property>
</Properties>
</file>